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8F73" w14:textId="2F076BAB" w:rsidR="006952EB" w:rsidRDefault="006952EB" w:rsidP="006952EB">
      <w:pPr>
        <w:jc w:val="center"/>
        <w:rPr>
          <w:b/>
          <w:bCs/>
        </w:rPr>
      </w:pPr>
      <w:r>
        <w:rPr>
          <w:b/>
          <w:bCs/>
        </w:rPr>
        <w:t>AREA 50 2021 DELEGATE’S PRE-CONFERENCE QUESTIONNAIRE</w:t>
      </w:r>
      <w:r w:rsidR="00D2791E">
        <w:rPr>
          <w:b/>
          <w:bCs/>
        </w:rPr>
        <w:t xml:space="preserve"> – PART II</w:t>
      </w:r>
    </w:p>
    <w:p w14:paraId="217402FC" w14:textId="583EDA27" w:rsidR="009B5CC2" w:rsidRDefault="006E1226" w:rsidP="006E1226">
      <w:r>
        <w:tab/>
        <w:t>The Delegate’s Questionnaire – Par</w:t>
      </w:r>
      <w:r w:rsidR="00D2791E">
        <w:t>t</w:t>
      </w:r>
      <w:r>
        <w:t xml:space="preserve"> I dealt with issues before </w:t>
      </w:r>
      <w:r w:rsidR="00776613">
        <w:t xml:space="preserve">the Conference Agenda Committee, on which I sit. </w:t>
      </w:r>
      <w:r w:rsidR="00400133">
        <w:t>These are the issues on which Area 50 can be most sure</w:t>
      </w:r>
      <w:r w:rsidR="00F1798E">
        <w:t xml:space="preserve"> to have an influence.</w:t>
      </w:r>
    </w:p>
    <w:p w14:paraId="2852DEA6" w14:textId="6161FBF4" w:rsidR="00F1798E" w:rsidRDefault="00F1798E" w:rsidP="006E1226">
      <w:r>
        <w:tab/>
        <w:t>Part II of the Questionnaire deals with issues before the other twelve Committees of the Conference. I will have a vote on these items only if they come to the floor of the Conference as a whole</w:t>
      </w:r>
      <w:r w:rsidR="005B3C60">
        <w:t>.</w:t>
      </w:r>
      <w:r w:rsidR="00AD0C16">
        <w:t xml:space="preserve"> Please note that the background materials have been link</w:t>
      </w:r>
      <w:r w:rsidR="00E27387">
        <w:t>ed</w:t>
      </w:r>
      <w:r w:rsidR="00AD0C16">
        <w:t xml:space="preserve"> within this document for your use (see underlined text).</w:t>
      </w:r>
    </w:p>
    <w:p w14:paraId="7E9477AB" w14:textId="454F6972" w:rsidR="005B3C60" w:rsidRDefault="005B3C60" w:rsidP="006E1226">
      <w:r>
        <w:tab/>
        <w:t>There are more than 100 items and sub-items before the other twelve Committees.</w:t>
      </w:r>
      <w:r w:rsidR="002C2466">
        <w:t xml:space="preserve"> It is not realistic </w:t>
      </w:r>
      <w:r w:rsidR="00825836">
        <w:t>to ask Area 50 to develop an informed group conscience on all these items.</w:t>
      </w:r>
      <w:r w:rsidR="00A47438">
        <w:t xml:space="preserve"> I have spoken with many members in the Area, and all prefer a small number of items that can be addressed in greater depth.</w:t>
      </w:r>
    </w:p>
    <w:p w14:paraId="7CB33779" w14:textId="647A1936" w:rsidR="0089478B" w:rsidRDefault="0089478B" w:rsidP="006E1226">
      <w:r>
        <w:tab/>
        <w:t>Many of the topics raised here will also be discussed at the Area 50 Pre-Conference Assembly</w:t>
      </w:r>
      <w:r w:rsidR="00131CE8">
        <w:t xml:space="preserve"> on </w:t>
      </w:r>
      <w:r w:rsidR="008B2AFE">
        <w:t>April 10th</w:t>
      </w:r>
      <w:r>
        <w:t xml:space="preserve">. </w:t>
      </w:r>
      <w:r w:rsidR="004059F0">
        <w:t xml:space="preserve">Groups may wish to prepare for the Assembly by </w:t>
      </w:r>
      <w:r w:rsidR="009F2AE6">
        <w:t>p</w:t>
      </w:r>
      <w:r w:rsidR="008B2AFE">
        <w:t>reparing draft answers</w:t>
      </w:r>
      <w:r w:rsidR="004059F0">
        <w:t xml:space="preserve"> </w:t>
      </w:r>
      <w:r w:rsidR="0001183E">
        <w:t>before</w:t>
      </w:r>
      <w:r w:rsidR="00D0293D">
        <w:t xml:space="preserve"> the Assembly.</w:t>
      </w:r>
    </w:p>
    <w:p w14:paraId="647A5865" w14:textId="119F19D3" w:rsidR="00D0293D" w:rsidRDefault="00D0293D" w:rsidP="006E1226">
      <w:r>
        <w:tab/>
        <w:t>Since the Conference begins on April 18</w:t>
      </w:r>
      <w:r w:rsidRPr="00D53FA3">
        <w:rPr>
          <w:vertAlign w:val="superscript"/>
        </w:rPr>
        <w:t>th</w:t>
      </w:r>
      <w:r w:rsidR="00D53FA3">
        <w:t xml:space="preserve">, I will need your completed Questionnaires </w:t>
      </w:r>
      <w:r w:rsidR="00537EF1">
        <w:rPr>
          <w:b/>
          <w:bCs/>
        </w:rPr>
        <w:t xml:space="preserve">by no later than Tuesday, </w:t>
      </w:r>
      <w:r w:rsidR="00F16AB0">
        <w:rPr>
          <w:b/>
          <w:bCs/>
        </w:rPr>
        <w:t>April</w:t>
      </w:r>
      <w:r w:rsidR="00DA060F">
        <w:rPr>
          <w:b/>
          <w:bCs/>
        </w:rPr>
        <w:t xml:space="preserve"> 13</w:t>
      </w:r>
      <w:r w:rsidR="00DA060F" w:rsidRPr="00DA060F">
        <w:rPr>
          <w:b/>
          <w:bCs/>
          <w:vertAlign w:val="superscript"/>
        </w:rPr>
        <w:t>th</w:t>
      </w:r>
      <w:r w:rsidR="00DA060F">
        <w:rPr>
          <w:b/>
          <w:bCs/>
        </w:rPr>
        <w:t xml:space="preserve">. </w:t>
      </w:r>
      <w:r w:rsidR="00DA060F">
        <w:t xml:space="preserve">Please return your completed Questionnaires to me </w:t>
      </w:r>
      <w:r w:rsidR="007662FB">
        <w:t xml:space="preserve">by email at </w:t>
      </w:r>
      <w:hyperlink r:id="rId7" w:history="1">
        <w:r w:rsidR="007662FB" w:rsidRPr="00202AC1">
          <w:rPr>
            <w:rStyle w:val="Hyperlink"/>
          </w:rPr>
          <w:t>p70delegate@area50wny.org</w:t>
        </w:r>
      </w:hyperlink>
      <w:r w:rsidR="007662FB">
        <w:t>.</w:t>
      </w:r>
    </w:p>
    <w:p w14:paraId="23BB72C6" w14:textId="5EAC5C0A" w:rsidR="00F74FCF" w:rsidRDefault="007662FB" w:rsidP="00571E49">
      <w:r>
        <w:tab/>
      </w:r>
      <w:r w:rsidR="00F74FCF">
        <w:t>Please provide the following information</w:t>
      </w:r>
      <w:r w:rsidR="00E27387">
        <w:t xml:space="preserve"> and fill out the questions below for three topics and final questions</w:t>
      </w:r>
      <w:r w:rsidR="00F74FCF">
        <w:t>:</w:t>
      </w:r>
    </w:p>
    <w:p w14:paraId="692EED25" w14:textId="77777777" w:rsidR="00F74FCF" w:rsidRDefault="00F74FCF" w:rsidP="00F74FCF">
      <w:pPr>
        <w:rPr>
          <w:b/>
          <w:bCs/>
        </w:rPr>
      </w:pPr>
      <w:r>
        <w:rPr>
          <w:b/>
          <w:bCs/>
        </w:rPr>
        <w:t>Name:</w:t>
      </w:r>
    </w:p>
    <w:p w14:paraId="484C8EC4" w14:textId="77777777" w:rsidR="00F74FCF" w:rsidRDefault="00F74FCF" w:rsidP="00F74FCF">
      <w:pPr>
        <w:rPr>
          <w:b/>
          <w:bCs/>
        </w:rPr>
      </w:pPr>
      <w:r>
        <w:rPr>
          <w:b/>
          <w:bCs/>
        </w:rPr>
        <w:t>Service Position:</w:t>
      </w:r>
    </w:p>
    <w:p w14:paraId="3C0DC561" w14:textId="77777777" w:rsidR="00F74FCF" w:rsidRDefault="00F74FCF" w:rsidP="00F74FCF">
      <w:pPr>
        <w:rPr>
          <w:b/>
          <w:bCs/>
        </w:rPr>
      </w:pPr>
      <w:r>
        <w:rPr>
          <w:b/>
          <w:bCs/>
        </w:rPr>
        <w:t>Home Group or Other Entity Represented:</w:t>
      </w:r>
    </w:p>
    <w:p w14:paraId="58265FC6" w14:textId="7144994D" w:rsidR="00033222" w:rsidRPr="00427387" w:rsidRDefault="00F74FCF" w:rsidP="00F74FCF">
      <w:pPr>
        <w:rPr>
          <w:b/>
          <w:bCs/>
        </w:rPr>
      </w:pPr>
      <w:r>
        <w:rPr>
          <w:b/>
          <w:bCs/>
        </w:rPr>
        <w:t xml:space="preserve">Do you have a vote at the Area 50 </w:t>
      </w:r>
      <w:proofErr w:type="gramStart"/>
      <w:r>
        <w:rPr>
          <w:b/>
          <w:bCs/>
        </w:rPr>
        <w:t>Assembly?:</w:t>
      </w:r>
      <w:proofErr w:type="gramEnd"/>
    </w:p>
    <w:p w14:paraId="0E69D216" w14:textId="77777777" w:rsidR="00033222" w:rsidRDefault="00033222" w:rsidP="00033222">
      <w:pPr>
        <w:ind w:firstLine="720"/>
      </w:pPr>
      <w:r>
        <w:t>Thank you for your service to Area 50 and our beloved Fellowship!</w:t>
      </w:r>
    </w:p>
    <w:p w14:paraId="0CAD3BFC" w14:textId="769D96D4" w:rsidR="00033222" w:rsidRDefault="00033222" w:rsidP="00E27387">
      <w:pPr>
        <w:ind w:firstLine="720"/>
      </w:pPr>
      <w:r>
        <w:t xml:space="preserve">Hank K / Delegate/ Area 50 / Panel 70 </w:t>
      </w:r>
    </w:p>
    <w:p w14:paraId="768CD135" w14:textId="77777777" w:rsidR="00EC3ED1" w:rsidRPr="00DA060F" w:rsidRDefault="00EC3ED1" w:rsidP="000332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EC3ED1" w14:paraId="38DE9739" w14:textId="77777777" w:rsidTr="008E21A8">
        <w:tc>
          <w:tcPr>
            <w:tcW w:w="10790" w:type="dxa"/>
            <w:shd w:val="clear" w:color="auto" w:fill="002060"/>
          </w:tcPr>
          <w:p w14:paraId="0E32406F" w14:textId="6F7FE2C2" w:rsidR="00EC3ED1" w:rsidRDefault="00EC3ED1" w:rsidP="00033222">
            <w:pPr>
              <w:rPr>
                <w:b/>
                <w:bCs/>
              </w:rPr>
            </w:pPr>
            <w:r>
              <w:rPr>
                <w:b/>
                <w:bCs/>
              </w:rPr>
              <w:t>Topic I – Thinking About the Big Book</w:t>
            </w:r>
          </w:p>
        </w:tc>
      </w:tr>
    </w:tbl>
    <w:p w14:paraId="04CBAAC2" w14:textId="77777777" w:rsidR="008D22AB" w:rsidRPr="00EC3ED1" w:rsidRDefault="008D22AB" w:rsidP="00033222">
      <w:pPr>
        <w:rPr>
          <w:b/>
          <w:bCs/>
          <w:sz w:val="10"/>
          <w:szCs w:val="10"/>
        </w:rPr>
      </w:pPr>
    </w:p>
    <w:p w14:paraId="662903E7" w14:textId="1191E509" w:rsidR="008056F0" w:rsidRDefault="008056F0" w:rsidP="008056F0">
      <w:pPr>
        <w:pStyle w:val="ListParagraph"/>
        <w:numPr>
          <w:ilvl w:val="0"/>
          <w:numId w:val="1"/>
        </w:numPr>
        <w:rPr>
          <w:b/>
          <w:bCs/>
        </w:rPr>
      </w:pPr>
      <w:r w:rsidRPr="00272B55">
        <w:rPr>
          <w:b/>
          <w:bCs/>
        </w:rPr>
        <w:t>A Fifth Edition? Possible Changes? What Changes Are Being Considered? (Literature B, C and W.)</w:t>
      </w:r>
    </w:p>
    <w:p w14:paraId="250C5619" w14:textId="77777777" w:rsidR="007C1E28" w:rsidRPr="00272B55" w:rsidRDefault="007C1E28" w:rsidP="007C1E28">
      <w:pPr>
        <w:pStyle w:val="ListParagraph"/>
        <w:ind w:left="1080"/>
        <w:rPr>
          <w:b/>
          <w:bCs/>
        </w:rPr>
      </w:pPr>
    </w:p>
    <w:p w14:paraId="029A29C0" w14:textId="4DF038E3" w:rsidR="00922EAE" w:rsidRDefault="00922EAE" w:rsidP="00922E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Should We Have a Plain or Simplified Language Version of the Big Book? Should We Have Workbooks for the Program? Is There a “Common Solution” for Questions Like These? (Literature U.)</w:t>
      </w:r>
    </w:p>
    <w:p w14:paraId="4537A6CA" w14:textId="77777777" w:rsidR="007C1E28" w:rsidRPr="007C1E28" w:rsidRDefault="007C1E28" w:rsidP="007C1E28">
      <w:pPr>
        <w:pStyle w:val="ListParagraph"/>
        <w:rPr>
          <w:b/>
          <w:bCs/>
        </w:rPr>
      </w:pPr>
    </w:p>
    <w:p w14:paraId="3F79DDF8" w14:textId="77777777" w:rsidR="00A32D6E" w:rsidRDefault="0006375C" w:rsidP="00A32D6E">
      <w:pPr>
        <w:ind w:firstLine="720"/>
      </w:pPr>
      <w:r>
        <w:t>P</w:t>
      </w:r>
      <w:r w:rsidR="00B41134">
        <w:t xml:space="preserve">roposals regarding the Big Book have come before the </w:t>
      </w:r>
      <w:r w:rsidR="006F1A7C">
        <w:t>Conference on a regular basis for the past several years.</w:t>
      </w:r>
      <w:r w:rsidR="007D43E8">
        <w:t xml:space="preserve"> The proposals have been submitted by </w:t>
      </w:r>
      <w:r w:rsidR="00387EC0">
        <w:t>A</w:t>
      </w:r>
      <w:r w:rsidR="007D43E8">
        <w:t xml:space="preserve">reas, Districts, </w:t>
      </w:r>
      <w:r w:rsidR="00C82AA8">
        <w:t>H</w:t>
      </w:r>
      <w:r w:rsidR="007D43E8">
        <w:t xml:space="preserve">ome </w:t>
      </w:r>
      <w:proofErr w:type="gramStart"/>
      <w:r w:rsidR="00C82AA8">
        <w:t>G</w:t>
      </w:r>
      <w:r w:rsidR="007D43E8">
        <w:t>roups</w:t>
      </w:r>
      <w:proofErr w:type="gramEnd"/>
      <w:r w:rsidR="007D43E8">
        <w:t xml:space="preserve"> and individual members </w:t>
      </w:r>
      <w:r w:rsidR="007F1436">
        <w:t>across the country.</w:t>
      </w:r>
      <w:r w:rsidR="00A32D6E">
        <w:t xml:space="preserve"> </w:t>
      </w:r>
      <w:r w:rsidR="00025F93">
        <w:t>T</w:t>
      </w:r>
      <w:r w:rsidR="00C9687E">
        <w:t xml:space="preserve">hese proposals are </w:t>
      </w:r>
      <w:r w:rsidR="00025F93">
        <w:t>addressed</w:t>
      </w:r>
      <w:r w:rsidR="00A32D6E">
        <w:t xml:space="preserve"> in</w:t>
      </w:r>
      <w:r w:rsidR="00C9687E">
        <w:t xml:space="preserve"> </w:t>
      </w:r>
      <w:r w:rsidR="007D2673">
        <w:t xml:space="preserve">Literature items B, C and W. </w:t>
      </w:r>
    </w:p>
    <w:p w14:paraId="5A3C9CD5" w14:textId="10CDDBAB" w:rsidR="00C9687E" w:rsidRPr="006074EB" w:rsidRDefault="009C2732" w:rsidP="00A32D6E">
      <w:pPr>
        <w:ind w:firstLine="720"/>
      </w:pPr>
      <w:hyperlink r:id="rId8" w:history="1">
        <w:r w:rsidR="00533C4D" w:rsidRPr="00AD0C16">
          <w:rPr>
            <w:rStyle w:val="Hyperlink"/>
          </w:rPr>
          <w:t xml:space="preserve">A link to the Literature </w:t>
        </w:r>
        <w:r w:rsidR="006074EB" w:rsidRPr="00AD0C16">
          <w:rPr>
            <w:rStyle w:val="Hyperlink"/>
          </w:rPr>
          <w:t xml:space="preserve">background material is </w:t>
        </w:r>
        <w:r w:rsidR="006074EB" w:rsidRPr="00AD0C16">
          <w:rPr>
            <w:rStyle w:val="Hyperlink"/>
            <w:b/>
            <w:bCs/>
          </w:rPr>
          <w:t>here;</w:t>
        </w:r>
        <w:r w:rsidR="006074EB" w:rsidRPr="00AD0C16">
          <w:rPr>
            <w:rStyle w:val="Hyperlink"/>
          </w:rPr>
          <w:t xml:space="preserve"> Literature B is at pages</w:t>
        </w:r>
        <w:r w:rsidR="00B62ED1" w:rsidRPr="00AD0C16">
          <w:rPr>
            <w:rStyle w:val="Hyperlink"/>
          </w:rPr>
          <w:t xml:space="preserve"> </w:t>
        </w:r>
        <w:r w:rsidR="00E00E22" w:rsidRPr="00AD0C16">
          <w:rPr>
            <w:rStyle w:val="Hyperlink"/>
          </w:rPr>
          <w:t>12-22</w:t>
        </w:r>
        <w:r w:rsidR="007835C4" w:rsidRPr="00AD0C16">
          <w:rPr>
            <w:rStyle w:val="Hyperlink"/>
          </w:rPr>
          <w:t xml:space="preserve">; Literature C is at pages </w:t>
        </w:r>
        <w:r w:rsidR="006E254A" w:rsidRPr="00AD0C16">
          <w:rPr>
            <w:rStyle w:val="Hyperlink"/>
          </w:rPr>
          <w:t>23-51</w:t>
        </w:r>
        <w:r w:rsidR="007835C4" w:rsidRPr="00AD0C16">
          <w:rPr>
            <w:rStyle w:val="Hyperlink"/>
          </w:rPr>
          <w:t xml:space="preserve">; </w:t>
        </w:r>
        <w:r w:rsidR="00F42B4B" w:rsidRPr="00AD0C16">
          <w:rPr>
            <w:rStyle w:val="Hyperlink"/>
          </w:rPr>
          <w:t xml:space="preserve">and Literature W is at pages </w:t>
        </w:r>
        <w:r w:rsidR="00054633" w:rsidRPr="00AD0C16">
          <w:rPr>
            <w:rStyle w:val="Hyperlink"/>
          </w:rPr>
          <w:t>337-342</w:t>
        </w:r>
        <w:r w:rsidR="00F42B4B" w:rsidRPr="00AD0C16">
          <w:rPr>
            <w:rStyle w:val="Hyperlink"/>
          </w:rPr>
          <w:t>.</w:t>
        </w:r>
      </w:hyperlink>
    </w:p>
    <w:p w14:paraId="7227AFAB" w14:textId="586DE73B" w:rsidR="005E2950" w:rsidRDefault="008B7DD4" w:rsidP="006F1A7C">
      <w:pPr>
        <w:ind w:firstLine="720"/>
      </w:pPr>
      <w:r>
        <w:t xml:space="preserve">AA’s General Service Board </w:t>
      </w:r>
      <w:r w:rsidR="0056354F">
        <w:t>created a Subcommittee</w:t>
      </w:r>
      <w:r w:rsidR="000C1CA2">
        <w:t xml:space="preserve"> to study proposals</w:t>
      </w:r>
      <w:r w:rsidR="009F10CE">
        <w:t xml:space="preserve"> like these</w:t>
      </w:r>
      <w:r w:rsidR="000C1CA2">
        <w:t xml:space="preserve"> </w:t>
      </w:r>
      <w:r w:rsidR="00D40364">
        <w:t>to see if there is an underlying common theme.</w:t>
      </w:r>
      <w:r w:rsidR="0087223E">
        <w:t xml:space="preserve"> </w:t>
      </w:r>
      <w:r w:rsidR="005718C8">
        <w:t>Reviewing t</w:t>
      </w:r>
      <w:r w:rsidR="0087223E">
        <w:t xml:space="preserve">he work of this Subcommittee </w:t>
      </w:r>
      <w:r w:rsidR="005718C8">
        <w:t xml:space="preserve">is on this year’s Conference agenda as Literature item </w:t>
      </w:r>
      <w:r w:rsidR="00C82AA8">
        <w:t>U</w:t>
      </w:r>
      <w:r w:rsidR="005718C8">
        <w:t>.</w:t>
      </w:r>
      <w:r w:rsidR="00235363">
        <w:t xml:space="preserve"> </w:t>
      </w:r>
      <w:r w:rsidR="00125663">
        <w:t xml:space="preserve">There is a link to the Literature </w:t>
      </w:r>
      <w:r w:rsidR="00F95DEB">
        <w:t xml:space="preserve">Background Material in the previous paragraph; Literature </w:t>
      </w:r>
      <w:r w:rsidR="00C82AA8">
        <w:t>U</w:t>
      </w:r>
      <w:r w:rsidR="00F95DEB">
        <w:t xml:space="preserve"> is at pages </w:t>
      </w:r>
      <w:r w:rsidR="00054633">
        <w:t>207-334</w:t>
      </w:r>
      <w:r w:rsidR="00F95DEB">
        <w:t>.</w:t>
      </w:r>
    </w:p>
    <w:p w14:paraId="31B6C661" w14:textId="078669BD" w:rsidR="00235363" w:rsidRPr="0075364D" w:rsidRDefault="00CD0675" w:rsidP="006F1A7C">
      <w:pPr>
        <w:ind w:firstLine="720"/>
        <w:rPr>
          <w:b/>
          <w:bCs/>
        </w:rPr>
      </w:pPr>
      <w:r>
        <w:t xml:space="preserve">The Trustees’ Subcommittee has created </w:t>
      </w:r>
      <w:r w:rsidR="00D327E7">
        <w:t>a 20-minute video presenting its findings</w:t>
      </w:r>
      <w:r w:rsidR="00617CA1">
        <w:t xml:space="preserve">. </w:t>
      </w:r>
      <w:hyperlink r:id="rId9" w:history="1">
        <w:r w:rsidR="0075364D" w:rsidRPr="00AD0C16">
          <w:rPr>
            <w:rStyle w:val="Hyperlink"/>
          </w:rPr>
          <w:t xml:space="preserve">A link to this video is </w:t>
        </w:r>
        <w:r w:rsidR="0075364D" w:rsidRPr="00AD0C16">
          <w:rPr>
            <w:rStyle w:val="Hyperlink"/>
            <w:b/>
            <w:bCs/>
          </w:rPr>
          <w:t>here.</w:t>
        </w:r>
      </w:hyperlink>
    </w:p>
    <w:p w14:paraId="65316456" w14:textId="77777777" w:rsidR="00EC3ED1" w:rsidRDefault="00EC3ED1" w:rsidP="002F64B7">
      <w:pPr>
        <w:ind w:firstLine="720"/>
      </w:pPr>
    </w:p>
    <w:p w14:paraId="4E3DEB57" w14:textId="77777777" w:rsidR="00EC3ED1" w:rsidRDefault="00EC3ED1" w:rsidP="002F64B7">
      <w:pPr>
        <w:ind w:firstLine="720"/>
      </w:pPr>
    </w:p>
    <w:p w14:paraId="020857D9" w14:textId="32E31F8B" w:rsidR="002F416D" w:rsidRPr="002F64B7" w:rsidRDefault="000A20F7" w:rsidP="002F64B7">
      <w:pPr>
        <w:ind w:firstLine="720"/>
      </w:pPr>
      <w:r>
        <w:t xml:space="preserve">Here are some questions to </w:t>
      </w:r>
      <w:r w:rsidR="00350261">
        <w:t>consider:</w:t>
      </w:r>
    </w:p>
    <w:p w14:paraId="77B7E5A0" w14:textId="1A4BF38E" w:rsidR="00D17531" w:rsidRPr="001269D3" w:rsidRDefault="00B57986" w:rsidP="001269D3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</w:t>
      </w:r>
      <w:r w:rsidR="00051274">
        <w:rPr>
          <w:b/>
          <w:bCs/>
        </w:rPr>
        <w:t xml:space="preserve">roposals </w:t>
      </w:r>
      <w:r>
        <w:rPr>
          <w:b/>
          <w:bCs/>
        </w:rPr>
        <w:t>for</w:t>
      </w:r>
      <w:r w:rsidR="000F2B1B" w:rsidRPr="001269D3">
        <w:rPr>
          <w:b/>
          <w:bCs/>
        </w:rPr>
        <w:t xml:space="preserve"> a Fifth Edition, or</w:t>
      </w:r>
      <w:r w:rsidR="00051274">
        <w:rPr>
          <w:b/>
          <w:bCs/>
        </w:rPr>
        <w:t xml:space="preserve"> </w:t>
      </w:r>
      <w:r w:rsidR="000F2B1B" w:rsidRPr="001269D3">
        <w:rPr>
          <w:b/>
          <w:bCs/>
        </w:rPr>
        <w:t>revisions to the current text,</w:t>
      </w:r>
      <w:r w:rsidR="00817488" w:rsidRPr="001269D3">
        <w:rPr>
          <w:b/>
          <w:bCs/>
        </w:rPr>
        <w:t xml:space="preserve"> include</w:t>
      </w:r>
      <w:r w:rsidR="00D17531" w:rsidRPr="001269D3">
        <w:rPr>
          <w:b/>
          <w:bCs/>
        </w:rPr>
        <w:t>:</w:t>
      </w:r>
      <w:r w:rsidR="00817488" w:rsidRPr="001269D3">
        <w:rPr>
          <w:b/>
          <w:bCs/>
        </w:rPr>
        <w:t xml:space="preserve"> </w:t>
      </w:r>
    </w:p>
    <w:p w14:paraId="12884DBB" w14:textId="77777777" w:rsidR="00D17531" w:rsidRDefault="00D17531" w:rsidP="00D17531">
      <w:pPr>
        <w:pStyle w:val="ListParagraph"/>
        <w:ind w:left="1080"/>
        <w:rPr>
          <w:b/>
          <w:bCs/>
        </w:rPr>
      </w:pPr>
    </w:p>
    <w:p w14:paraId="66203551" w14:textId="033A2799" w:rsidR="0093493C" w:rsidRPr="0093493C" w:rsidRDefault="0093493C" w:rsidP="0093493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Revisions of the text to move in the direction of more modern language, gender neutrality or “simplified” or “plain” </w:t>
      </w:r>
      <w:proofErr w:type="gramStart"/>
      <w:r>
        <w:rPr>
          <w:b/>
          <w:bCs/>
        </w:rPr>
        <w:t>language</w:t>
      </w:r>
      <w:r w:rsidR="00E1109E">
        <w:rPr>
          <w:b/>
          <w:bCs/>
        </w:rPr>
        <w:t>;</w:t>
      </w:r>
      <w:proofErr w:type="gramEnd"/>
    </w:p>
    <w:p w14:paraId="15498A3B" w14:textId="458852AA" w:rsidR="004C3436" w:rsidRDefault="004558FD" w:rsidP="00D1753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</w:t>
      </w:r>
      <w:r w:rsidR="00817488">
        <w:rPr>
          <w:b/>
          <w:bCs/>
        </w:rPr>
        <w:t>pdated stories</w:t>
      </w:r>
      <w:r w:rsidR="00C348EB">
        <w:rPr>
          <w:b/>
          <w:bCs/>
        </w:rPr>
        <w:t xml:space="preserve"> to better reflect our current </w:t>
      </w:r>
      <w:proofErr w:type="gramStart"/>
      <w:r w:rsidR="00C348EB">
        <w:rPr>
          <w:b/>
          <w:bCs/>
        </w:rPr>
        <w:t>membership</w:t>
      </w:r>
      <w:r w:rsidR="00B35143">
        <w:rPr>
          <w:b/>
          <w:bCs/>
        </w:rPr>
        <w:t>;</w:t>
      </w:r>
      <w:proofErr w:type="gramEnd"/>
      <w:r w:rsidR="00817488">
        <w:rPr>
          <w:b/>
          <w:bCs/>
        </w:rPr>
        <w:t xml:space="preserve"> </w:t>
      </w:r>
    </w:p>
    <w:p w14:paraId="1B29E350" w14:textId="62D4CCF0" w:rsidR="004C3436" w:rsidRDefault="004558FD" w:rsidP="00D1753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</w:t>
      </w:r>
      <w:r w:rsidR="005B0BB4">
        <w:rPr>
          <w:b/>
          <w:bCs/>
        </w:rPr>
        <w:t>pdates</w:t>
      </w:r>
      <w:r w:rsidR="00594014">
        <w:rPr>
          <w:b/>
          <w:bCs/>
        </w:rPr>
        <w:t xml:space="preserve"> to the Appendices </w:t>
      </w:r>
      <w:r w:rsidR="005B0BB4">
        <w:rPr>
          <w:b/>
          <w:bCs/>
        </w:rPr>
        <w:t>concerning the views of</w:t>
      </w:r>
      <w:r w:rsidR="00AE26F3">
        <w:rPr>
          <w:b/>
          <w:bCs/>
        </w:rPr>
        <w:t xml:space="preserve"> AA in the fields of</w:t>
      </w:r>
      <w:r w:rsidR="005B0BB4">
        <w:rPr>
          <w:b/>
          <w:bCs/>
        </w:rPr>
        <w:t xml:space="preserve"> religion </w:t>
      </w:r>
      <w:r w:rsidR="00AE26F3">
        <w:rPr>
          <w:b/>
          <w:bCs/>
        </w:rPr>
        <w:t xml:space="preserve">and </w:t>
      </w:r>
      <w:proofErr w:type="gramStart"/>
      <w:r w:rsidR="00AE26F3">
        <w:rPr>
          <w:b/>
          <w:bCs/>
        </w:rPr>
        <w:t>medicine</w:t>
      </w:r>
      <w:r w:rsidR="00D56F0E">
        <w:rPr>
          <w:b/>
          <w:bCs/>
        </w:rPr>
        <w:t>;</w:t>
      </w:r>
      <w:proofErr w:type="gramEnd"/>
      <w:r w:rsidR="004F1CBD">
        <w:rPr>
          <w:b/>
          <w:bCs/>
        </w:rPr>
        <w:t xml:space="preserve"> </w:t>
      </w:r>
    </w:p>
    <w:p w14:paraId="510E02F8" w14:textId="42129A87" w:rsidR="004B00F7" w:rsidRPr="00C348EB" w:rsidRDefault="004558FD" w:rsidP="00C348E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</w:t>
      </w:r>
      <w:r w:rsidR="004F1CBD">
        <w:rPr>
          <w:b/>
          <w:bCs/>
        </w:rPr>
        <w:t xml:space="preserve">ddition of </w:t>
      </w:r>
      <w:r w:rsidR="007B2071">
        <w:rPr>
          <w:b/>
          <w:bCs/>
        </w:rPr>
        <w:t xml:space="preserve">the bulk of the pamphlet, “The AA Group” as an </w:t>
      </w:r>
      <w:r w:rsidR="008B3E77">
        <w:rPr>
          <w:b/>
          <w:bCs/>
        </w:rPr>
        <w:t>Appendix</w:t>
      </w:r>
      <w:r w:rsidR="00C348EB">
        <w:rPr>
          <w:b/>
          <w:bCs/>
        </w:rPr>
        <w:t>.</w:t>
      </w:r>
    </w:p>
    <w:p w14:paraId="6D359D54" w14:textId="70EB7118" w:rsidR="001E75F7" w:rsidRPr="002F2810" w:rsidRDefault="00C54F73" w:rsidP="009E3A18">
      <w:pPr>
        <w:ind w:left="720"/>
        <w:rPr>
          <w:b/>
          <w:bCs/>
        </w:rPr>
      </w:pPr>
      <w:r w:rsidRPr="001269D3">
        <w:rPr>
          <w:b/>
          <w:bCs/>
        </w:rPr>
        <w:t>Do you and your group favor a Fifth Edition of the Big Book? If so, what changes do you think should be included?</w:t>
      </w:r>
      <w:r w:rsidR="00F008F9">
        <w:rPr>
          <w:b/>
          <w:bCs/>
        </w:rPr>
        <w:t xml:space="preserve"> Please provide a brief description of your thinking.</w:t>
      </w:r>
    </w:p>
    <w:p w14:paraId="2E8B6E18" w14:textId="4E9832F7" w:rsidR="00D02C04" w:rsidRDefault="00D02C04" w:rsidP="00D02C04">
      <w:pPr>
        <w:pStyle w:val="ListParagraph"/>
        <w:ind w:left="1080"/>
        <w:rPr>
          <w:b/>
          <w:bCs/>
        </w:rPr>
      </w:pPr>
    </w:p>
    <w:p w14:paraId="3FE7FAC2" w14:textId="418BB3D3" w:rsidR="00B35143" w:rsidRDefault="00B35143" w:rsidP="00D02C04">
      <w:pPr>
        <w:pStyle w:val="ListParagraph"/>
        <w:ind w:left="1080"/>
        <w:rPr>
          <w:b/>
          <w:bCs/>
        </w:rPr>
      </w:pPr>
    </w:p>
    <w:p w14:paraId="277E8D34" w14:textId="77777777" w:rsidR="00B35143" w:rsidRDefault="00B35143" w:rsidP="00D02C04">
      <w:pPr>
        <w:pStyle w:val="ListParagraph"/>
        <w:ind w:left="1080"/>
        <w:rPr>
          <w:b/>
          <w:bCs/>
        </w:rPr>
      </w:pPr>
    </w:p>
    <w:p w14:paraId="50B85B71" w14:textId="687ADB83" w:rsidR="00574B28" w:rsidRPr="00D80ABA" w:rsidRDefault="000664BC" w:rsidP="00D80ABA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In their Report on a possible “common solution,”</w:t>
      </w:r>
      <w:r w:rsidR="00DB6E5F">
        <w:rPr>
          <w:b/>
          <w:bCs/>
        </w:rPr>
        <w:t xml:space="preserve"> t</w:t>
      </w:r>
      <w:r w:rsidR="00A66202" w:rsidRPr="00D80ABA">
        <w:rPr>
          <w:b/>
          <w:bCs/>
        </w:rPr>
        <w:t xml:space="preserve">he </w:t>
      </w:r>
      <w:r w:rsidR="00236F32" w:rsidRPr="00D80ABA">
        <w:rPr>
          <w:b/>
          <w:bCs/>
        </w:rPr>
        <w:t>Trustees’ Subcommittee has posed the following questions to the Fellowship:</w:t>
      </w:r>
    </w:p>
    <w:p w14:paraId="37880DD0" w14:textId="77777777" w:rsidR="00F97406" w:rsidRDefault="00F97406" w:rsidP="00F97406">
      <w:pPr>
        <w:pStyle w:val="ListParagraph"/>
        <w:ind w:left="1080"/>
        <w:rPr>
          <w:b/>
          <w:bCs/>
        </w:rPr>
      </w:pPr>
    </w:p>
    <w:p w14:paraId="273D326B" w14:textId="11E08E43" w:rsidR="00F97406" w:rsidRDefault="00F97406" w:rsidP="00F9740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Should the Trustees’ Literature Committee </w:t>
      </w:r>
      <w:r w:rsidR="005B6C6B">
        <w:rPr>
          <w:b/>
          <w:bCs/>
        </w:rPr>
        <w:t>explore possible solutions that could help make our l</w:t>
      </w:r>
      <w:r w:rsidR="002270EE">
        <w:rPr>
          <w:b/>
          <w:bCs/>
        </w:rPr>
        <w:t xml:space="preserve">iterature more </w:t>
      </w:r>
      <w:r w:rsidR="00132E57">
        <w:rPr>
          <w:b/>
          <w:bCs/>
        </w:rPr>
        <w:t>accessible and relatable</w:t>
      </w:r>
      <w:r w:rsidR="002270EE">
        <w:rPr>
          <w:b/>
          <w:bCs/>
        </w:rPr>
        <w:t>?</w:t>
      </w:r>
    </w:p>
    <w:p w14:paraId="418631E8" w14:textId="7A7E394B" w:rsidR="002270EE" w:rsidRDefault="002270EE" w:rsidP="00F9740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If so, what additional information </w:t>
      </w:r>
      <w:r w:rsidR="00AD7C76">
        <w:rPr>
          <w:b/>
          <w:bCs/>
        </w:rPr>
        <w:t xml:space="preserve">would be helpful to determine if </w:t>
      </w:r>
      <w:r w:rsidR="00B002AB">
        <w:rPr>
          <w:b/>
          <w:bCs/>
        </w:rPr>
        <w:t xml:space="preserve">additional items are needed </w:t>
      </w:r>
      <w:r w:rsidR="0026144F">
        <w:rPr>
          <w:b/>
          <w:bCs/>
        </w:rPr>
        <w:t>to increase accessibility and relatability to the AA program?</w:t>
      </w:r>
    </w:p>
    <w:p w14:paraId="5768F84B" w14:textId="6C338BF1" w:rsidR="00B83B5F" w:rsidRDefault="00B83B5F" w:rsidP="00F9740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Would a translation into modern or simple language help?</w:t>
      </w:r>
    </w:p>
    <w:p w14:paraId="108C8860" w14:textId="06EA6866" w:rsidR="00B83B5F" w:rsidRDefault="00A63F3E" w:rsidP="00F9740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What tools would help others understand our program of recovery? </w:t>
      </w:r>
      <w:r w:rsidR="0071597C">
        <w:rPr>
          <w:b/>
          <w:bCs/>
        </w:rPr>
        <w:t>Workbooks? Dictionaries?</w:t>
      </w:r>
    </w:p>
    <w:p w14:paraId="69B3D77C" w14:textId="5087E551" w:rsidR="0071597C" w:rsidRDefault="000217A6" w:rsidP="003F30D5">
      <w:pPr>
        <w:ind w:firstLine="720"/>
        <w:rPr>
          <w:b/>
          <w:bCs/>
        </w:rPr>
      </w:pPr>
      <w:r>
        <w:rPr>
          <w:b/>
          <w:bCs/>
        </w:rPr>
        <w:t xml:space="preserve">Please provide your group’s conscience on these </w:t>
      </w:r>
      <w:r w:rsidR="003F4B2A">
        <w:rPr>
          <w:b/>
          <w:bCs/>
        </w:rPr>
        <w:t>questions</w:t>
      </w:r>
      <w:r>
        <w:rPr>
          <w:b/>
          <w:bCs/>
        </w:rPr>
        <w:t xml:space="preserve"> </w:t>
      </w:r>
      <w:r w:rsidR="00626149">
        <w:rPr>
          <w:b/>
          <w:bCs/>
        </w:rPr>
        <w:t>here:</w:t>
      </w:r>
    </w:p>
    <w:p w14:paraId="16CF3E57" w14:textId="112EF849" w:rsidR="00626149" w:rsidRDefault="00626149" w:rsidP="00626149">
      <w:pPr>
        <w:rPr>
          <w:b/>
          <w:bCs/>
        </w:rPr>
      </w:pPr>
    </w:p>
    <w:p w14:paraId="51F7B69A" w14:textId="2725009F" w:rsidR="00626149" w:rsidRDefault="00626149" w:rsidP="00626149">
      <w:pPr>
        <w:rPr>
          <w:b/>
          <w:bCs/>
        </w:rPr>
      </w:pPr>
    </w:p>
    <w:p w14:paraId="607863AA" w14:textId="77777777" w:rsidR="0013286E" w:rsidRDefault="0013286E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C3ED1" w14:paraId="3594DE73" w14:textId="77777777" w:rsidTr="008E21A8">
        <w:tc>
          <w:tcPr>
            <w:tcW w:w="10790" w:type="dxa"/>
            <w:shd w:val="clear" w:color="auto" w:fill="002060"/>
          </w:tcPr>
          <w:p w14:paraId="6A1EAB0C" w14:textId="294EC4B7" w:rsidR="00EC3ED1" w:rsidRDefault="00EC3ED1" w:rsidP="00517B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Topic II – Other Possible Literature Changes</w:t>
            </w:r>
          </w:p>
        </w:tc>
      </w:tr>
    </w:tbl>
    <w:p w14:paraId="674F968E" w14:textId="77777777" w:rsidR="00EC3ED1" w:rsidRPr="00EC3ED1" w:rsidRDefault="00EC3ED1" w:rsidP="00517B2F">
      <w:pPr>
        <w:rPr>
          <w:b/>
          <w:bCs/>
          <w:sz w:val="10"/>
          <w:szCs w:val="10"/>
        </w:rPr>
      </w:pPr>
    </w:p>
    <w:p w14:paraId="5D04EFBB" w14:textId="16121F7D" w:rsidR="00517B2F" w:rsidRPr="00EC3ED1" w:rsidRDefault="00517B2F" w:rsidP="00517B2F">
      <w:pPr>
        <w:pStyle w:val="ListParagraph"/>
        <w:numPr>
          <w:ilvl w:val="0"/>
          <w:numId w:val="4"/>
        </w:numPr>
        <w:rPr>
          <w:b/>
          <w:bCs/>
          <w:highlight w:val="yellow"/>
        </w:rPr>
      </w:pPr>
      <w:r w:rsidRPr="00EC3ED1">
        <w:rPr>
          <w:b/>
          <w:bCs/>
          <w:highlight w:val="yellow"/>
        </w:rPr>
        <w:t>The AA Preamble and the 12x12 (Grapevine E and Literature E)</w:t>
      </w:r>
    </w:p>
    <w:p w14:paraId="504EB0D6" w14:textId="77777777" w:rsidR="00997C13" w:rsidRDefault="00997C13" w:rsidP="00997C13">
      <w:pPr>
        <w:pStyle w:val="ListParagraph"/>
        <w:rPr>
          <w:b/>
          <w:bCs/>
        </w:rPr>
      </w:pPr>
    </w:p>
    <w:p w14:paraId="060285E5" w14:textId="09B5D85D" w:rsidR="00F67FDB" w:rsidRDefault="00A800E2" w:rsidP="00997C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Proposed Changes to the AA Preamble (Grapevine E)</w:t>
      </w:r>
    </w:p>
    <w:p w14:paraId="203A0EC0" w14:textId="78C7BCE3" w:rsidR="00EB7AA6" w:rsidRPr="00DD7771" w:rsidRDefault="00130595" w:rsidP="00DB6E5F">
      <w:pPr>
        <w:ind w:firstLine="360"/>
      </w:pPr>
      <w:r>
        <w:t xml:space="preserve">Proposals </w:t>
      </w:r>
      <w:r w:rsidR="005D35C6">
        <w:t>regarding possible changes to the AA Preamble have also been before the Conference for some time</w:t>
      </w:r>
      <w:r w:rsidR="00224CAF">
        <w:t xml:space="preserve">. </w:t>
      </w:r>
      <w:r w:rsidR="00E04480">
        <w:t xml:space="preserve">These proposals concern </w:t>
      </w:r>
      <w:r w:rsidR="00F93150">
        <w:t xml:space="preserve">replacing </w:t>
      </w:r>
      <w:r w:rsidR="00763B93">
        <w:t>the reference to AA as a Fellowship of “men and women</w:t>
      </w:r>
      <w:r w:rsidR="00CD58F6">
        <w:t>.</w:t>
      </w:r>
      <w:r w:rsidR="00763B93">
        <w:t>”</w:t>
      </w:r>
      <w:r w:rsidR="00CD58F6">
        <w:t xml:space="preserve"> </w:t>
      </w:r>
      <w:hyperlink r:id="rId10" w:history="1">
        <w:r w:rsidR="00AF42FB" w:rsidRPr="00AD0C16">
          <w:rPr>
            <w:rStyle w:val="Hyperlink"/>
          </w:rPr>
          <w:t xml:space="preserve">A link to the Grapevine Background Material is </w:t>
        </w:r>
        <w:r w:rsidR="00DD7771" w:rsidRPr="00AD0C16">
          <w:rPr>
            <w:rStyle w:val="Hyperlink"/>
            <w:b/>
            <w:bCs/>
          </w:rPr>
          <w:t xml:space="preserve">here; </w:t>
        </w:r>
        <w:r w:rsidR="00DD7771" w:rsidRPr="00AD0C16">
          <w:rPr>
            <w:rStyle w:val="Hyperlink"/>
          </w:rPr>
          <w:t>the material on this proposal</w:t>
        </w:r>
        <w:r w:rsidR="00D93024" w:rsidRPr="00AD0C16">
          <w:rPr>
            <w:rStyle w:val="Hyperlink"/>
          </w:rPr>
          <w:t xml:space="preserve"> is at pages </w:t>
        </w:r>
        <w:r w:rsidR="0093350E" w:rsidRPr="00AD0C16">
          <w:rPr>
            <w:rStyle w:val="Hyperlink"/>
          </w:rPr>
          <w:t>36-66</w:t>
        </w:r>
        <w:r w:rsidR="00D93024" w:rsidRPr="00AD0C16">
          <w:rPr>
            <w:rStyle w:val="Hyperlink"/>
          </w:rPr>
          <w:t>.</w:t>
        </w:r>
      </w:hyperlink>
    </w:p>
    <w:p w14:paraId="6E0461F7" w14:textId="10737C35" w:rsidR="00224CAF" w:rsidRDefault="0001046D" w:rsidP="00D93024">
      <w:pPr>
        <w:ind w:firstLine="360"/>
      </w:pPr>
      <w:r>
        <w:t>The Grapevine Board has offered the following proposals:</w:t>
      </w:r>
    </w:p>
    <w:p w14:paraId="1188BDA3" w14:textId="122C821A" w:rsidR="0001046D" w:rsidRDefault="00950E89" w:rsidP="00950E89">
      <w:pPr>
        <w:pStyle w:val="ListParagraph"/>
        <w:numPr>
          <w:ilvl w:val="0"/>
          <w:numId w:val="3"/>
        </w:numPr>
      </w:pPr>
      <w:r>
        <w:t xml:space="preserve">Alcoholics Anonymous is a Fellowship of </w:t>
      </w:r>
      <w:r w:rsidR="00030196">
        <w:t xml:space="preserve">people who share . . . </w:t>
      </w:r>
    </w:p>
    <w:p w14:paraId="5087D638" w14:textId="09471D07" w:rsidR="00030196" w:rsidRDefault="00030196" w:rsidP="00950E89">
      <w:pPr>
        <w:pStyle w:val="ListParagraph"/>
        <w:numPr>
          <w:ilvl w:val="0"/>
          <w:numId w:val="3"/>
        </w:numPr>
      </w:pPr>
      <w:r>
        <w:t>Alcoholics Anonymous is a community of people who share</w:t>
      </w:r>
      <w:r w:rsidR="00B2575E">
        <w:t xml:space="preserve"> . . . </w:t>
      </w:r>
    </w:p>
    <w:p w14:paraId="08314188" w14:textId="222400EF" w:rsidR="00B2575E" w:rsidRDefault="00B2575E" w:rsidP="00950E89">
      <w:pPr>
        <w:pStyle w:val="ListParagraph"/>
        <w:numPr>
          <w:ilvl w:val="0"/>
          <w:numId w:val="3"/>
        </w:numPr>
      </w:pPr>
      <w:r>
        <w:t>Alcoholics Anonymous is a Fellowship for sharing experience, strength and</w:t>
      </w:r>
      <w:r w:rsidR="009A66DA">
        <w:t xml:space="preserve"> hope to solve a common problem and to help others to recover from alcoholism.</w:t>
      </w:r>
    </w:p>
    <w:p w14:paraId="5A4498C1" w14:textId="3878EC49" w:rsidR="00660EB3" w:rsidRDefault="00660EB3" w:rsidP="00950E89">
      <w:pPr>
        <w:pStyle w:val="ListParagraph"/>
        <w:numPr>
          <w:ilvl w:val="0"/>
          <w:numId w:val="3"/>
        </w:numPr>
      </w:pPr>
      <w:r>
        <w:t xml:space="preserve">Alcoholics </w:t>
      </w:r>
      <w:r w:rsidR="00E14533">
        <w:t>A</w:t>
      </w:r>
      <w:r>
        <w:t xml:space="preserve">nonymous is a community </w:t>
      </w:r>
      <w:r w:rsidR="008F6EEF">
        <w:t xml:space="preserve">for sharing experience, strength and hope to solve a common problem </w:t>
      </w:r>
      <w:r w:rsidR="00103D07">
        <w:t>and to help others recover from alcoholism.</w:t>
      </w:r>
    </w:p>
    <w:p w14:paraId="1948D96D" w14:textId="530FDEEF" w:rsidR="00A55331" w:rsidRDefault="00D75AE7" w:rsidP="00407881">
      <w:pPr>
        <w:ind w:firstLine="360"/>
      </w:pPr>
      <w:r>
        <w:t>Questions to consider</w:t>
      </w:r>
      <w:r w:rsidR="00407881">
        <w:t>:</w:t>
      </w:r>
    </w:p>
    <w:p w14:paraId="7685BD20" w14:textId="2B016C76" w:rsidR="008C6544" w:rsidRDefault="00CC1ED1" w:rsidP="000D067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Do you and your group favor any of the proposed changes to the Preamble suggested by the Trustees’ Committee?</w:t>
      </w:r>
      <w:r w:rsidR="00EE66E2">
        <w:rPr>
          <w:b/>
          <w:bCs/>
        </w:rPr>
        <w:t xml:space="preserve"> Which ones, if any? Please </w:t>
      </w:r>
      <w:r w:rsidR="00DB3F87">
        <w:rPr>
          <w:b/>
          <w:bCs/>
        </w:rPr>
        <w:t>share</w:t>
      </w:r>
      <w:r w:rsidR="00EE66E2">
        <w:rPr>
          <w:b/>
          <w:bCs/>
        </w:rPr>
        <w:t xml:space="preserve"> a brief description </w:t>
      </w:r>
      <w:r w:rsidR="0098332E">
        <w:rPr>
          <w:b/>
          <w:bCs/>
        </w:rPr>
        <w:t>of your group conscience:</w:t>
      </w:r>
    </w:p>
    <w:p w14:paraId="71525C70" w14:textId="3C4BF2EB" w:rsidR="00254388" w:rsidRDefault="00254388" w:rsidP="00254388">
      <w:pPr>
        <w:rPr>
          <w:b/>
          <w:bCs/>
        </w:rPr>
      </w:pPr>
    </w:p>
    <w:p w14:paraId="48B2FA16" w14:textId="77777777" w:rsidR="00254388" w:rsidRPr="00254388" w:rsidRDefault="00254388" w:rsidP="00254388">
      <w:pPr>
        <w:rPr>
          <w:b/>
          <w:bCs/>
        </w:rPr>
      </w:pPr>
    </w:p>
    <w:p w14:paraId="50D23B6B" w14:textId="574BB203" w:rsidR="00254388" w:rsidRDefault="00254388" w:rsidP="000D067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Does your group </w:t>
      </w:r>
      <w:r w:rsidR="00FD1FC3">
        <w:rPr>
          <w:b/>
          <w:bCs/>
        </w:rPr>
        <w:t>think</w:t>
      </w:r>
      <w:r w:rsidR="0095198A">
        <w:rPr>
          <w:b/>
          <w:bCs/>
        </w:rPr>
        <w:t xml:space="preserve"> gender-neutral language is important</w:t>
      </w:r>
      <w:r w:rsidR="00D35277">
        <w:rPr>
          <w:b/>
          <w:bCs/>
        </w:rPr>
        <w:t xml:space="preserve"> in our Fellowship</w:t>
      </w:r>
      <w:r w:rsidR="004066C6">
        <w:rPr>
          <w:b/>
          <w:bCs/>
        </w:rPr>
        <w:t>,</w:t>
      </w:r>
      <w:r w:rsidR="00D35277">
        <w:rPr>
          <w:b/>
          <w:bCs/>
        </w:rPr>
        <w:t xml:space="preserve"> and</w:t>
      </w:r>
      <w:r w:rsidR="004066C6">
        <w:rPr>
          <w:b/>
          <w:bCs/>
        </w:rPr>
        <w:t>/or</w:t>
      </w:r>
      <w:r w:rsidR="00252B7B">
        <w:rPr>
          <w:b/>
          <w:bCs/>
        </w:rPr>
        <w:t xml:space="preserve"> to</w:t>
      </w:r>
      <w:r w:rsidR="00D35277">
        <w:rPr>
          <w:b/>
          <w:bCs/>
        </w:rPr>
        <w:t xml:space="preserve"> our outreach to the sick and suffering alcoholic?</w:t>
      </w:r>
      <w:r w:rsidR="00C82FC1">
        <w:rPr>
          <w:b/>
          <w:bCs/>
        </w:rPr>
        <w:t xml:space="preserve"> Please share your group’s thinking on this question:</w:t>
      </w:r>
    </w:p>
    <w:p w14:paraId="6CA3C89D" w14:textId="77777777" w:rsidR="00303927" w:rsidRDefault="00303927" w:rsidP="00303927">
      <w:pPr>
        <w:pStyle w:val="ListParagraph"/>
        <w:ind w:left="1080"/>
        <w:rPr>
          <w:b/>
          <w:bCs/>
        </w:rPr>
      </w:pPr>
    </w:p>
    <w:p w14:paraId="25D8D025" w14:textId="00892EE1" w:rsidR="00EB7AA6" w:rsidRPr="00AD0C16" w:rsidRDefault="00E82E48" w:rsidP="00AD0C16">
      <w:pPr>
        <w:pStyle w:val="ListParagraph"/>
        <w:numPr>
          <w:ilvl w:val="0"/>
          <w:numId w:val="14"/>
        </w:numPr>
        <w:ind w:left="1080"/>
        <w:rPr>
          <w:b/>
          <w:bCs/>
        </w:rPr>
      </w:pPr>
      <w:r w:rsidRPr="00AD0C16">
        <w:rPr>
          <w:b/>
          <w:bCs/>
        </w:rPr>
        <w:t>Possible Changes to the 1</w:t>
      </w:r>
      <w:r w:rsidR="00AD0C16" w:rsidRPr="00AD0C16">
        <w:rPr>
          <w:b/>
          <w:bCs/>
        </w:rPr>
        <w:t>2</w:t>
      </w:r>
      <w:r w:rsidRPr="00AD0C16">
        <w:rPr>
          <w:b/>
          <w:bCs/>
        </w:rPr>
        <w:t>x12 (Literature E)</w:t>
      </w:r>
    </w:p>
    <w:p w14:paraId="6D6BF2B3" w14:textId="77777777" w:rsidR="00932C3F" w:rsidRDefault="00932C3F" w:rsidP="00932C3F">
      <w:pPr>
        <w:pStyle w:val="ListParagraph"/>
        <w:ind w:left="1440"/>
        <w:rPr>
          <w:b/>
          <w:bCs/>
        </w:rPr>
      </w:pPr>
    </w:p>
    <w:p w14:paraId="3AE32ADF" w14:textId="22B8EE74" w:rsidR="0012144B" w:rsidRPr="00932C3F" w:rsidRDefault="00932C3F" w:rsidP="00932C3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A Mate </w:t>
      </w:r>
      <w:r w:rsidR="003A18B8">
        <w:rPr>
          <w:b/>
          <w:bCs/>
        </w:rPr>
        <w:t>“Of the Opposite Sex”</w:t>
      </w:r>
    </w:p>
    <w:p w14:paraId="38245B2B" w14:textId="77777777" w:rsidR="00FE5E05" w:rsidRDefault="00115BE9" w:rsidP="00205698">
      <w:pPr>
        <w:ind w:firstLine="360"/>
      </w:pPr>
      <w:r>
        <w:t>The discussion of Step 12 in the 12x12 contains the following sentence on page 117:</w:t>
      </w:r>
      <w:r w:rsidR="00FE5E05">
        <w:t xml:space="preserve"> “</w:t>
      </w:r>
      <w:r w:rsidR="00CF79B6">
        <w:t xml:space="preserve">Nearly every sound human being </w:t>
      </w:r>
      <w:proofErr w:type="gramStart"/>
      <w:r w:rsidR="00CF79B6">
        <w:t>experiences</w:t>
      </w:r>
      <w:proofErr w:type="gramEnd"/>
      <w:r w:rsidR="00CF79B6">
        <w:t xml:space="preserve">, </w:t>
      </w:r>
      <w:r w:rsidR="000E67AD">
        <w:t>at some time in life, a compelling desire to find a mate of the opposite sex . . .”</w:t>
      </w:r>
    </w:p>
    <w:p w14:paraId="0EE0BD09" w14:textId="2FD88B87" w:rsidR="00DC44B5" w:rsidRDefault="00A463F5" w:rsidP="00205698">
      <w:pPr>
        <w:ind w:firstLine="360"/>
      </w:pPr>
      <w:r>
        <w:t xml:space="preserve">A group in </w:t>
      </w:r>
      <w:r w:rsidR="0000379C">
        <w:t xml:space="preserve">Area 15 (Northern FL) has proposed </w:t>
      </w:r>
      <w:r w:rsidR="00F814CF">
        <w:t xml:space="preserve">eliminating the reference </w:t>
      </w:r>
      <w:r w:rsidR="00FE5E05">
        <w:t xml:space="preserve">to a mate “of the opposite sex” from this passage. </w:t>
      </w:r>
      <w:r w:rsidR="00057C0E">
        <w:t xml:space="preserve">This proposal received majority support </w:t>
      </w:r>
      <w:r w:rsidR="007963F3">
        <w:t>at the District level, but not substantial unanimity.</w:t>
      </w:r>
      <w:r w:rsidR="00752CEF">
        <w:t xml:space="preserve"> Accordingly, this proposal is made on behalf of the group </w:t>
      </w:r>
      <w:r w:rsidR="00205698">
        <w:t>originating it.</w:t>
      </w:r>
      <w:r w:rsidR="00AC1CDF">
        <w:t xml:space="preserve"> </w:t>
      </w:r>
      <w:r w:rsidR="00123D3F">
        <w:t xml:space="preserve">A link to the Literature Background Material appears in </w:t>
      </w:r>
      <w:r w:rsidR="00DC59E1">
        <w:t>Topic I</w:t>
      </w:r>
      <w:r w:rsidR="009A1234">
        <w:t>, at the top of page 2</w:t>
      </w:r>
      <w:r w:rsidR="00DC59E1">
        <w:t xml:space="preserve">; the Background Material for </w:t>
      </w:r>
      <w:r w:rsidR="003573B2">
        <w:t>Item E</w:t>
      </w:r>
      <w:r w:rsidR="00DC59E1">
        <w:t xml:space="preserve"> is at pages </w:t>
      </w:r>
      <w:hyperlink r:id="rId11" w:history="1">
        <w:r w:rsidR="00542B21" w:rsidRPr="00F874B0">
          <w:rPr>
            <w:rStyle w:val="Hyperlink"/>
          </w:rPr>
          <w:t>62-69</w:t>
        </w:r>
      </w:hyperlink>
      <w:r w:rsidR="00DC59E1">
        <w:t xml:space="preserve"> of that Material.</w:t>
      </w:r>
    </w:p>
    <w:p w14:paraId="4E1264C7" w14:textId="28FC3690" w:rsidR="003A18B8" w:rsidRDefault="00517A56" w:rsidP="003A18B8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“lustful enough to </w:t>
      </w:r>
      <w:proofErr w:type="gramStart"/>
      <w:r>
        <w:rPr>
          <w:b/>
          <w:bCs/>
        </w:rPr>
        <w:t>rape</w:t>
      </w:r>
      <w:proofErr w:type="gramEnd"/>
      <w:r>
        <w:rPr>
          <w:b/>
          <w:bCs/>
        </w:rPr>
        <w:t>”</w:t>
      </w:r>
    </w:p>
    <w:p w14:paraId="7F8686CD" w14:textId="5B15FD57" w:rsidR="004B139E" w:rsidRDefault="00724695" w:rsidP="00205698">
      <w:pPr>
        <w:ind w:firstLine="360"/>
      </w:pPr>
      <w:r>
        <w:t xml:space="preserve">Area 7 (CA </w:t>
      </w:r>
      <w:r w:rsidR="009C6CCC">
        <w:t xml:space="preserve">Northern Interior) has passed with substantial unanimity, and referred to the Conference, </w:t>
      </w:r>
      <w:r w:rsidR="004E7FA4">
        <w:t>a proposal to eliminate the phrase, “lustful enough to rape</w:t>
      </w:r>
      <w:r w:rsidR="00E6732D">
        <w:t>” from the 12x12’s discussion of Step 6</w:t>
      </w:r>
      <w:r w:rsidR="00AF1CC6">
        <w:t xml:space="preserve">. </w:t>
      </w:r>
      <w:r w:rsidR="00A341A2">
        <w:t xml:space="preserve">The background material </w:t>
      </w:r>
      <w:r w:rsidR="003F465A">
        <w:t xml:space="preserve">states </w:t>
      </w:r>
      <w:r w:rsidR="00832426">
        <w:t xml:space="preserve">that lust is no longer considered </w:t>
      </w:r>
      <w:r w:rsidR="00F6278F">
        <w:t xml:space="preserve">the cause of rape, and that use of this phrase may cause trauma </w:t>
      </w:r>
      <w:r w:rsidR="00F24156">
        <w:t xml:space="preserve">to affected readers. </w:t>
      </w:r>
      <w:r w:rsidR="00C254A8">
        <w:t xml:space="preserve">Again, a link to the Literature Background Material appears in Topic I; the Background Material for </w:t>
      </w:r>
      <w:r w:rsidR="00542B21">
        <w:t>Item E</w:t>
      </w:r>
      <w:r w:rsidR="00C254A8">
        <w:t xml:space="preserve"> </w:t>
      </w:r>
      <w:r w:rsidR="001B2723">
        <w:t xml:space="preserve">is at pages </w:t>
      </w:r>
      <w:hyperlink r:id="rId12" w:history="1">
        <w:r w:rsidR="00542B21" w:rsidRPr="00F874B0">
          <w:rPr>
            <w:rStyle w:val="Hyperlink"/>
          </w:rPr>
          <w:t>62-69</w:t>
        </w:r>
      </w:hyperlink>
      <w:r w:rsidR="001B2723">
        <w:t xml:space="preserve"> of that Material.</w:t>
      </w:r>
    </w:p>
    <w:p w14:paraId="2F2BC5EF" w14:textId="78717FC1" w:rsidR="009204D9" w:rsidRDefault="00074A3D" w:rsidP="009204D9">
      <w:pPr>
        <w:ind w:firstLine="360"/>
      </w:pPr>
      <w:r>
        <w:t>Questions to consider</w:t>
      </w:r>
      <w:r w:rsidR="009204D9">
        <w:t>:</w:t>
      </w:r>
    </w:p>
    <w:p w14:paraId="07A3736E" w14:textId="088D8597" w:rsidR="00DD1A2E" w:rsidRDefault="00DD1A2E" w:rsidP="00DD1A2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Do you and your group favor </w:t>
      </w:r>
      <w:r w:rsidR="00EB7144">
        <w:rPr>
          <w:b/>
          <w:bCs/>
        </w:rPr>
        <w:t>either</w:t>
      </w:r>
      <w:r>
        <w:rPr>
          <w:b/>
          <w:bCs/>
        </w:rPr>
        <w:t xml:space="preserve"> of the proposed changes to the </w:t>
      </w:r>
      <w:r w:rsidR="00EB7144">
        <w:rPr>
          <w:b/>
          <w:bCs/>
        </w:rPr>
        <w:t>12x12</w:t>
      </w:r>
      <w:r>
        <w:rPr>
          <w:b/>
          <w:bCs/>
        </w:rPr>
        <w:t>? Please share a brief description of your group conscience:</w:t>
      </w:r>
    </w:p>
    <w:p w14:paraId="5E4EF3F7" w14:textId="7EA21101" w:rsidR="00F77F0E" w:rsidRDefault="00F77F0E" w:rsidP="00F77F0E">
      <w:pPr>
        <w:rPr>
          <w:b/>
          <w:bCs/>
        </w:rPr>
      </w:pPr>
    </w:p>
    <w:p w14:paraId="43FE8491" w14:textId="737C01A4" w:rsidR="00517B2F" w:rsidRPr="00EC3ED1" w:rsidRDefault="00517B2F" w:rsidP="00357F23">
      <w:pPr>
        <w:pStyle w:val="ListParagraph"/>
        <w:numPr>
          <w:ilvl w:val="0"/>
          <w:numId w:val="4"/>
        </w:numPr>
        <w:rPr>
          <w:b/>
          <w:bCs/>
          <w:highlight w:val="yellow"/>
        </w:rPr>
      </w:pPr>
      <w:r w:rsidRPr="00EC3ED1">
        <w:rPr>
          <w:b/>
          <w:bCs/>
          <w:highlight w:val="yellow"/>
        </w:rPr>
        <w:t>Reviewing and Updating Our Pamphlets</w:t>
      </w:r>
    </w:p>
    <w:p w14:paraId="342BCB30" w14:textId="77777777" w:rsidR="00004BEA" w:rsidRDefault="00517B2F" w:rsidP="00EE2D44">
      <w:pPr>
        <w:ind w:firstLine="360"/>
      </w:pPr>
      <w:r w:rsidRPr="00C82DA7">
        <w:t xml:space="preserve">Fifteen pamphlets are under review or proposed for revision. Four new pamphlets are proposed or already in draft. </w:t>
      </w:r>
      <w:r w:rsidR="00EE2D44">
        <w:t>Here are some examples:</w:t>
      </w:r>
    </w:p>
    <w:p w14:paraId="44EA761E" w14:textId="6B6F4F0B" w:rsidR="00C97329" w:rsidRPr="006229B7" w:rsidRDefault="00031953" w:rsidP="0003195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Create a pamphlet for mental health professionals </w:t>
      </w:r>
      <w:r w:rsidR="00C97329">
        <w:t>(CPC B)</w:t>
      </w:r>
      <w:r w:rsidR="00321D96">
        <w:t xml:space="preserve"> </w:t>
      </w:r>
      <w:hyperlink r:id="rId13" w:history="1">
        <w:r w:rsidR="00321D96" w:rsidRPr="003E7883">
          <w:rPr>
            <w:rStyle w:val="Hyperlink"/>
          </w:rPr>
          <w:t xml:space="preserve">(The CPC </w:t>
        </w:r>
        <w:r w:rsidR="0075785F" w:rsidRPr="003E7883">
          <w:rPr>
            <w:rStyle w:val="Hyperlink"/>
          </w:rPr>
          <w:t xml:space="preserve">background is </w:t>
        </w:r>
        <w:r w:rsidR="0075785F" w:rsidRPr="003E7883">
          <w:rPr>
            <w:rStyle w:val="Hyperlink"/>
            <w:b/>
            <w:bCs/>
          </w:rPr>
          <w:t xml:space="preserve">here; </w:t>
        </w:r>
        <w:r w:rsidR="0075785F" w:rsidRPr="003E7883">
          <w:rPr>
            <w:rStyle w:val="Hyperlink"/>
          </w:rPr>
          <w:t>this item is at pages 47-55)</w:t>
        </w:r>
      </w:hyperlink>
    </w:p>
    <w:p w14:paraId="158AC9E8" w14:textId="77777777" w:rsidR="006229B7" w:rsidRPr="00C97329" w:rsidRDefault="006229B7" w:rsidP="006229B7">
      <w:pPr>
        <w:pStyle w:val="ListParagraph"/>
        <w:ind w:left="1440"/>
        <w:rPr>
          <w:b/>
          <w:bCs/>
        </w:rPr>
      </w:pPr>
    </w:p>
    <w:p w14:paraId="6052A28F" w14:textId="39E97CF9" w:rsidR="00071901" w:rsidRPr="00071901" w:rsidRDefault="004C556D" w:rsidP="0003195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Create a pamphlet on how the Grapevine can be used to carry the </w:t>
      </w:r>
      <w:r w:rsidR="00071901">
        <w:t>message (Grapevine C)</w:t>
      </w:r>
      <w:r w:rsidR="00FE7C2E">
        <w:t xml:space="preserve"> </w:t>
      </w:r>
      <w:hyperlink r:id="rId14" w:history="1">
        <w:r w:rsidR="00FE7C2E" w:rsidRPr="003E7883">
          <w:rPr>
            <w:rStyle w:val="Hyperlink"/>
          </w:rPr>
          <w:t xml:space="preserve">(the </w:t>
        </w:r>
        <w:r w:rsidR="00842845" w:rsidRPr="003E7883">
          <w:rPr>
            <w:rStyle w:val="Hyperlink"/>
          </w:rPr>
          <w:t xml:space="preserve">Grapevine background is at the top of page 3; this item is at pages </w:t>
        </w:r>
        <w:r w:rsidR="00C612A2" w:rsidRPr="003E7883">
          <w:rPr>
            <w:rStyle w:val="Hyperlink"/>
          </w:rPr>
          <w:t>9-20)</w:t>
        </w:r>
      </w:hyperlink>
    </w:p>
    <w:p w14:paraId="5D333591" w14:textId="77777777" w:rsidR="00071901" w:rsidRDefault="00071901" w:rsidP="00071901">
      <w:pPr>
        <w:pStyle w:val="ListParagraph"/>
      </w:pPr>
    </w:p>
    <w:p w14:paraId="5EA76795" w14:textId="26A6DA90" w:rsidR="00AD3493" w:rsidRPr="00AD3493" w:rsidRDefault="00F926DD" w:rsidP="0003195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Review progress report on the pamphlet “Too </w:t>
      </w:r>
      <w:r w:rsidR="00AD3493">
        <w:t>Young?”</w:t>
      </w:r>
      <w:r w:rsidR="0030679A">
        <w:t xml:space="preserve"> (Literature T)</w:t>
      </w:r>
      <w:r w:rsidR="00AE2482">
        <w:t xml:space="preserve"> </w:t>
      </w:r>
      <w:hyperlink r:id="rId15" w:history="1">
        <w:r w:rsidR="00B3421C" w:rsidRPr="003E7883">
          <w:rPr>
            <w:rStyle w:val="Hyperlink"/>
          </w:rPr>
          <w:t xml:space="preserve">(the Literature background is at the top of page 2; this item is at pages </w:t>
        </w:r>
        <w:r w:rsidR="00ED363F" w:rsidRPr="003E7883">
          <w:rPr>
            <w:rStyle w:val="Hyperlink"/>
          </w:rPr>
          <w:t>200-206)</w:t>
        </w:r>
      </w:hyperlink>
    </w:p>
    <w:p w14:paraId="573D9F1C" w14:textId="77777777" w:rsidR="00AD3493" w:rsidRDefault="00AD3493" w:rsidP="00AD3493">
      <w:pPr>
        <w:pStyle w:val="ListParagraph"/>
      </w:pPr>
    </w:p>
    <w:p w14:paraId="266550BF" w14:textId="37C761D6" w:rsidR="00AD3493" w:rsidRDefault="0030679A" w:rsidP="00031953">
      <w:pPr>
        <w:pStyle w:val="ListParagraph"/>
        <w:numPr>
          <w:ilvl w:val="0"/>
          <w:numId w:val="3"/>
        </w:numPr>
      </w:pPr>
      <w:r>
        <w:t xml:space="preserve"> Consider updating the pamphlet</w:t>
      </w:r>
      <w:r w:rsidR="00DB3ADA">
        <w:t xml:space="preserve"> “AA for the Native North American” </w:t>
      </w:r>
      <w:hyperlink r:id="rId16" w:history="1">
        <w:r w:rsidR="00DB3ADA" w:rsidRPr="003E7883">
          <w:rPr>
            <w:rStyle w:val="Hyperlink"/>
          </w:rPr>
          <w:t>(Literature Z)</w:t>
        </w:r>
        <w:r w:rsidR="00AD3493" w:rsidRPr="003E7883">
          <w:rPr>
            <w:rStyle w:val="Hyperlink"/>
          </w:rPr>
          <w:t xml:space="preserve"> </w:t>
        </w:r>
        <w:r w:rsidR="004037BF" w:rsidRPr="003E7883">
          <w:rPr>
            <w:rStyle w:val="Hyperlink"/>
          </w:rPr>
          <w:t>(</w:t>
        </w:r>
        <w:r w:rsidR="00201058" w:rsidRPr="003E7883">
          <w:rPr>
            <w:rStyle w:val="Hyperlink"/>
          </w:rPr>
          <w:t>the Literature background is at the top of page 2; this item is at pages</w:t>
        </w:r>
        <w:r w:rsidR="00F603F0" w:rsidRPr="003E7883">
          <w:rPr>
            <w:rStyle w:val="Hyperlink"/>
          </w:rPr>
          <w:t xml:space="preserve"> 349-51)</w:t>
        </w:r>
      </w:hyperlink>
    </w:p>
    <w:p w14:paraId="20144B22" w14:textId="77777777" w:rsidR="00D72139" w:rsidRDefault="00D72139" w:rsidP="00D72139">
      <w:pPr>
        <w:pStyle w:val="ListParagraph"/>
      </w:pPr>
    </w:p>
    <w:p w14:paraId="172C786A" w14:textId="3405EF97" w:rsidR="00D72139" w:rsidRPr="0030679A" w:rsidRDefault="0048085A" w:rsidP="00031953">
      <w:pPr>
        <w:pStyle w:val="ListParagraph"/>
        <w:numPr>
          <w:ilvl w:val="0"/>
          <w:numId w:val="3"/>
        </w:numPr>
      </w:pPr>
      <w:r>
        <w:t xml:space="preserve">Review GSO Publishing </w:t>
      </w:r>
      <w:r w:rsidR="006F2402">
        <w:t>u</w:t>
      </w:r>
      <w:r>
        <w:t xml:space="preserve">pdates </w:t>
      </w:r>
      <w:r w:rsidR="006F2402">
        <w:t>per the AAWS print policy (“Is AA For You?”</w:t>
      </w:r>
      <w:r w:rsidR="00CE3F6B">
        <w:t>;</w:t>
      </w:r>
      <w:r w:rsidR="00AD5DBB">
        <w:t xml:space="preserve"> “</w:t>
      </w:r>
      <w:r w:rsidR="009515AB">
        <w:t>Is There an Alcoholic in Your Life?”</w:t>
      </w:r>
      <w:r w:rsidR="00CE3F6B">
        <w:t>; “Frequently Asked Questions About AA</w:t>
      </w:r>
      <w:r w:rsidR="000D1B4E">
        <w:t>”; “This Is AA”.) (Literature AA.)</w:t>
      </w:r>
      <w:r w:rsidR="00712FA4">
        <w:t xml:space="preserve"> </w:t>
      </w:r>
      <w:hyperlink r:id="rId17" w:history="1">
        <w:r w:rsidR="00712FA4" w:rsidRPr="003E7883">
          <w:rPr>
            <w:rStyle w:val="Hyperlink"/>
          </w:rPr>
          <w:t xml:space="preserve">(The Literature background is at the top of page 2; </w:t>
        </w:r>
        <w:r w:rsidR="000550D8" w:rsidRPr="003E7883">
          <w:rPr>
            <w:rStyle w:val="Hyperlink"/>
          </w:rPr>
          <w:t>this item is at pages 352-424)</w:t>
        </w:r>
      </w:hyperlink>
    </w:p>
    <w:p w14:paraId="1428D5A6" w14:textId="71EC3451" w:rsidR="00C329B5" w:rsidRDefault="00BD69E8" w:rsidP="00B22F1C">
      <w:pPr>
        <w:ind w:firstLine="720"/>
      </w:pPr>
      <w:r>
        <w:t xml:space="preserve">These are examples only! Other proposed updates or new pamphlets are listed in the </w:t>
      </w:r>
      <w:r w:rsidR="004C78EA">
        <w:t>Conference Agenda</w:t>
      </w:r>
      <w:r>
        <w:t>.</w:t>
      </w:r>
    </w:p>
    <w:p w14:paraId="060271DD" w14:textId="773D1AEC" w:rsidR="00607E7C" w:rsidRDefault="00584288" w:rsidP="00607E7C">
      <w:pPr>
        <w:ind w:firstLine="360"/>
      </w:pPr>
      <w:r>
        <w:t>Questions to consider</w:t>
      </w:r>
      <w:r w:rsidR="00607E7C">
        <w:t>:</w:t>
      </w:r>
    </w:p>
    <w:p w14:paraId="3AB7DCA6" w14:textId="4EAC72DE" w:rsidR="00F4334A" w:rsidRPr="00410857" w:rsidRDefault="00233387" w:rsidP="00F4334A">
      <w:pPr>
        <w:pStyle w:val="ListParagraph"/>
        <w:numPr>
          <w:ilvl w:val="0"/>
          <w:numId w:val="10"/>
        </w:numPr>
        <w:rPr>
          <w:b/>
          <w:bCs/>
        </w:rPr>
      </w:pPr>
      <w:r w:rsidRPr="00410857">
        <w:rPr>
          <w:b/>
          <w:bCs/>
        </w:rPr>
        <w:t xml:space="preserve">Do you and your group favor the proposed updates and new pamphlets? </w:t>
      </w:r>
    </w:p>
    <w:p w14:paraId="2901E626" w14:textId="77777777" w:rsidR="00F4334A" w:rsidRPr="00F4334A" w:rsidRDefault="00F4334A" w:rsidP="00F4334A">
      <w:pPr>
        <w:rPr>
          <w:b/>
          <w:bCs/>
        </w:rPr>
      </w:pPr>
    </w:p>
    <w:p w14:paraId="0F508178" w14:textId="3C37B008" w:rsidR="00F4334A" w:rsidRDefault="00F4334A" w:rsidP="00B34E6E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Do you and your group </w:t>
      </w:r>
      <w:r w:rsidR="00207C51">
        <w:rPr>
          <w:b/>
          <w:bCs/>
        </w:rPr>
        <w:t>have any comments on the other proposed pamphlets or updates listed in the Conference agenda?</w:t>
      </w:r>
    </w:p>
    <w:p w14:paraId="47455C89" w14:textId="77777777" w:rsidR="00B722FD" w:rsidRPr="00B722FD" w:rsidRDefault="00B722FD" w:rsidP="00B722FD">
      <w:pPr>
        <w:rPr>
          <w:b/>
          <w:bCs/>
        </w:rPr>
      </w:pPr>
    </w:p>
    <w:p w14:paraId="71F0C162" w14:textId="12608A0B" w:rsidR="00B722FD" w:rsidRDefault="00B722FD" w:rsidP="00B34E6E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Do you and your group use the AA pamphlets</w:t>
      </w:r>
      <w:r w:rsidR="00DD4F1C">
        <w:rPr>
          <w:b/>
          <w:bCs/>
        </w:rPr>
        <w:t>? Which ones, and for what purpose?</w:t>
      </w:r>
    </w:p>
    <w:p w14:paraId="1C9C9374" w14:textId="073A987E" w:rsidR="00DD4F1C" w:rsidRDefault="00DD4F1C" w:rsidP="00DD4F1C">
      <w:pPr>
        <w:rPr>
          <w:b/>
          <w:bCs/>
        </w:rPr>
      </w:pPr>
    </w:p>
    <w:p w14:paraId="56925210" w14:textId="79605C25" w:rsidR="00981F75" w:rsidRPr="00410857" w:rsidRDefault="00DD4F1C" w:rsidP="00981F75">
      <w:pPr>
        <w:pStyle w:val="ListParagraph"/>
        <w:numPr>
          <w:ilvl w:val="0"/>
          <w:numId w:val="10"/>
        </w:numPr>
        <w:rPr>
          <w:b/>
          <w:bCs/>
        </w:rPr>
      </w:pPr>
      <w:r w:rsidRPr="00410857">
        <w:rPr>
          <w:b/>
          <w:bCs/>
        </w:rPr>
        <w:t>Do you and your group feel that our pamphlets are effective in carrying the AA message</w:t>
      </w:r>
      <w:r w:rsidR="002A3832" w:rsidRPr="00410857">
        <w:rPr>
          <w:b/>
          <w:bCs/>
        </w:rPr>
        <w:t xml:space="preserve">? Are there other ways to do it better? </w:t>
      </w:r>
      <w:r w:rsidR="00CC5C9D" w:rsidRPr="00410857">
        <w:rPr>
          <w:b/>
          <w:bCs/>
        </w:rPr>
        <w:t xml:space="preserve">Are there other pamphlets you would like to see? </w:t>
      </w:r>
    </w:p>
    <w:p w14:paraId="73F64059" w14:textId="5B0131F9" w:rsidR="00981F75" w:rsidRDefault="00981F75" w:rsidP="00981F75">
      <w:pPr>
        <w:rPr>
          <w:b/>
          <w:bCs/>
        </w:rPr>
      </w:pPr>
    </w:p>
    <w:p w14:paraId="57E70EE6" w14:textId="77777777" w:rsidR="00715E46" w:rsidRPr="00981F75" w:rsidRDefault="00715E46" w:rsidP="00981F75">
      <w:pPr>
        <w:rPr>
          <w:b/>
          <w:bCs/>
        </w:rPr>
      </w:pPr>
    </w:p>
    <w:p w14:paraId="26EFEAE2" w14:textId="77777777" w:rsidR="0013286E" w:rsidRDefault="0013286E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C3ED1" w14:paraId="039EB193" w14:textId="77777777" w:rsidTr="008E21A8">
        <w:tc>
          <w:tcPr>
            <w:tcW w:w="10790" w:type="dxa"/>
            <w:shd w:val="clear" w:color="auto" w:fill="002060"/>
          </w:tcPr>
          <w:p w14:paraId="05A0C47D" w14:textId="0ED443AC" w:rsidR="00EC3ED1" w:rsidRDefault="00EC3ED1" w:rsidP="006C70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Topic III – New Technology: Innovative Ways to Carry the Message </w:t>
            </w:r>
          </w:p>
        </w:tc>
      </w:tr>
    </w:tbl>
    <w:p w14:paraId="41A8101F" w14:textId="77777777" w:rsidR="00EC3ED1" w:rsidRPr="00EC3ED1" w:rsidRDefault="00EC3ED1" w:rsidP="006C7041">
      <w:pPr>
        <w:rPr>
          <w:b/>
          <w:bCs/>
          <w:sz w:val="10"/>
          <w:szCs w:val="10"/>
        </w:rPr>
      </w:pPr>
    </w:p>
    <w:p w14:paraId="39E60C27" w14:textId="11D37102" w:rsidR="006C7041" w:rsidRPr="00EC3ED1" w:rsidRDefault="006C7041" w:rsidP="006C7041">
      <w:pPr>
        <w:pStyle w:val="ListParagraph"/>
        <w:numPr>
          <w:ilvl w:val="0"/>
          <w:numId w:val="11"/>
        </w:numPr>
        <w:rPr>
          <w:b/>
          <w:bCs/>
          <w:highlight w:val="cyan"/>
        </w:rPr>
      </w:pPr>
      <w:r w:rsidRPr="00EC3ED1">
        <w:rPr>
          <w:b/>
          <w:bCs/>
          <w:highlight w:val="cyan"/>
        </w:rPr>
        <w:t>Converting Conference-approved Literature into Video Format (Literature A)</w:t>
      </w:r>
    </w:p>
    <w:p w14:paraId="726724C1" w14:textId="77777777" w:rsidR="00E37C15" w:rsidRDefault="00212100" w:rsidP="00420270">
      <w:pPr>
        <w:ind w:firstLine="360"/>
      </w:pPr>
      <w:r>
        <w:t xml:space="preserve">AA World Services, Inc., our publishing arm, has proposed a policy </w:t>
      </w:r>
      <w:r w:rsidR="007040FF">
        <w:t xml:space="preserve">concerning the conversion of </w:t>
      </w:r>
      <w:r w:rsidR="00852C8F">
        <w:t xml:space="preserve">Conference-approved literature </w:t>
      </w:r>
      <w:r w:rsidR="00A30931">
        <w:t>into video format</w:t>
      </w:r>
      <w:r w:rsidR="00AB35C8">
        <w:t>.</w:t>
      </w:r>
      <w:r w:rsidR="00E37C15">
        <w:t xml:space="preserve"> </w:t>
      </w:r>
    </w:p>
    <w:p w14:paraId="77A3276D" w14:textId="7406D4B4" w:rsidR="008322AA" w:rsidRPr="00212100" w:rsidRDefault="00E37C15" w:rsidP="00420270">
      <w:pPr>
        <w:ind w:firstLine="360"/>
      </w:pPr>
      <w:r>
        <w:t>The proposed policy is designed</w:t>
      </w:r>
      <w:r w:rsidR="00D049C5">
        <w:t xml:space="preserve"> </w:t>
      </w:r>
      <w:r w:rsidR="00467C7A">
        <w:t>“</w:t>
      </w:r>
      <w:r w:rsidR="00D049C5">
        <w:t>to meet the ever-increasing demand for audio and video</w:t>
      </w:r>
      <w:r w:rsidR="008D660A">
        <w:t xml:space="preserve"> content</w:t>
      </w:r>
      <w:r w:rsidR="00467C7A">
        <w:t>,”</w:t>
      </w:r>
      <w:r w:rsidR="008D660A">
        <w:t xml:space="preserve"> while </w:t>
      </w:r>
      <w:r w:rsidR="00D94C1B">
        <w:t>“</w:t>
      </w:r>
      <w:r w:rsidR="008D660A">
        <w:t>maintaining fidelity to the content of our message</w:t>
      </w:r>
      <w:r w:rsidR="00467C7A">
        <w:t>”</w:t>
      </w:r>
      <w:r w:rsidR="008D660A">
        <w:t xml:space="preserve"> </w:t>
      </w:r>
      <w:r w:rsidR="00420270">
        <w:t xml:space="preserve">and </w:t>
      </w:r>
      <w:r w:rsidR="00D94C1B">
        <w:t>“</w:t>
      </w:r>
      <w:r w:rsidR="00420270">
        <w:t>acting within the scope of our Traditions.</w:t>
      </w:r>
      <w:r w:rsidR="00D94C1B">
        <w:t>”</w:t>
      </w:r>
      <w:r w:rsidR="00780A6F">
        <w:t xml:space="preserve"> (The Literature background is at the top of page 2; </w:t>
      </w:r>
      <w:r w:rsidR="00BD61AB">
        <w:t xml:space="preserve">this item is at pages </w:t>
      </w:r>
      <w:r w:rsidR="001D5B70">
        <w:t>6-11</w:t>
      </w:r>
      <w:r w:rsidR="009205AC">
        <w:t>.)</w:t>
      </w:r>
    </w:p>
    <w:p w14:paraId="6D058D64" w14:textId="628ED1C6" w:rsidR="00323E5E" w:rsidRDefault="003669E9" w:rsidP="00323E5E">
      <w:pPr>
        <w:ind w:firstLine="360"/>
      </w:pPr>
      <w:r>
        <w:t>Questions to consider</w:t>
      </w:r>
      <w:r w:rsidR="00323E5E">
        <w:t>:</w:t>
      </w:r>
    </w:p>
    <w:p w14:paraId="36483612" w14:textId="4FC74AA8" w:rsidR="003456CC" w:rsidRDefault="005D542A" w:rsidP="005D542A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Do you and your home group </w:t>
      </w:r>
      <w:r w:rsidR="008226A8">
        <w:rPr>
          <w:b/>
          <w:bCs/>
        </w:rPr>
        <w:t>support this proposal? Please provide a summary of your thoughts.</w:t>
      </w:r>
    </w:p>
    <w:p w14:paraId="2B87F276" w14:textId="4B4906CC" w:rsidR="000D6256" w:rsidRDefault="000D6256" w:rsidP="000D6256">
      <w:pPr>
        <w:rPr>
          <w:b/>
          <w:bCs/>
        </w:rPr>
      </w:pPr>
    </w:p>
    <w:p w14:paraId="4B96A291" w14:textId="77777777" w:rsidR="0069536D" w:rsidRDefault="0069536D" w:rsidP="000D6256">
      <w:pPr>
        <w:rPr>
          <w:b/>
          <w:bCs/>
        </w:rPr>
      </w:pPr>
    </w:p>
    <w:p w14:paraId="6892D32F" w14:textId="77777777" w:rsidR="000276B5" w:rsidRDefault="000276B5" w:rsidP="000276B5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What additional thoughts does your group have on these issues?</w:t>
      </w:r>
    </w:p>
    <w:p w14:paraId="0B498EDC" w14:textId="63BCB01A" w:rsidR="000D6256" w:rsidRDefault="000D6256" w:rsidP="000276B5">
      <w:pPr>
        <w:pStyle w:val="ListParagraph"/>
        <w:rPr>
          <w:b/>
          <w:bCs/>
        </w:rPr>
      </w:pPr>
    </w:p>
    <w:p w14:paraId="58BCC337" w14:textId="6CE76213" w:rsidR="000276B5" w:rsidRDefault="000276B5" w:rsidP="000276B5">
      <w:pPr>
        <w:pStyle w:val="ListParagraph"/>
        <w:rPr>
          <w:b/>
          <w:bCs/>
        </w:rPr>
      </w:pPr>
    </w:p>
    <w:p w14:paraId="3DA8ED4D" w14:textId="6F2E25B5" w:rsidR="006C7041" w:rsidRDefault="006C7041" w:rsidP="006C7041">
      <w:pPr>
        <w:pStyle w:val="ListParagraph"/>
        <w:rPr>
          <w:b/>
          <w:bCs/>
        </w:rPr>
      </w:pPr>
    </w:p>
    <w:p w14:paraId="586982B8" w14:textId="77777777" w:rsidR="005D1E16" w:rsidRPr="003171E2" w:rsidRDefault="005D1E16" w:rsidP="006C7041">
      <w:pPr>
        <w:pStyle w:val="ListParagraph"/>
        <w:rPr>
          <w:b/>
          <w:bCs/>
        </w:rPr>
      </w:pPr>
    </w:p>
    <w:p w14:paraId="14A48B0D" w14:textId="44B2C307" w:rsidR="006C7041" w:rsidRPr="00EC3ED1" w:rsidRDefault="006C7041" w:rsidP="006C7041">
      <w:pPr>
        <w:pStyle w:val="ListParagraph"/>
        <w:numPr>
          <w:ilvl w:val="0"/>
          <w:numId w:val="11"/>
        </w:numPr>
        <w:rPr>
          <w:b/>
          <w:bCs/>
          <w:highlight w:val="cyan"/>
        </w:rPr>
      </w:pPr>
      <w:r w:rsidRPr="00EC3ED1">
        <w:rPr>
          <w:b/>
          <w:bCs/>
          <w:highlight w:val="cyan"/>
        </w:rPr>
        <w:t>Public Service Announcements (PI D)</w:t>
      </w:r>
    </w:p>
    <w:p w14:paraId="7022D077" w14:textId="451E79D9" w:rsidR="00225B1D" w:rsidRPr="00743093" w:rsidRDefault="008C22A6" w:rsidP="001547E2">
      <w:pPr>
        <w:ind w:firstLine="360"/>
      </w:pPr>
      <w:r>
        <w:t xml:space="preserve">AA has a program of audio and video public service announcements available </w:t>
      </w:r>
      <w:r w:rsidR="001547E2">
        <w:t>to broadcasters in the US and Canada at no charge.</w:t>
      </w:r>
      <w:r w:rsidR="004D4E54">
        <w:t xml:space="preserve"> The Conference Public Info</w:t>
      </w:r>
      <w:r w:rsidR="00EF7AD0">
        <w:t>rmation Committee supervises this program</w:t>
      </w:r>
      <w:r w:rsidR="0051438A">
        <w:t xml:space="preserve">. </w:t>
      </w:r>
      <w:hyperlink r:id="rId18" w:history="1">
        <w:r w:rsidR="0051438A" w:rsidRPr="003E7883">
          <w:rPr>
            <w:rStyle w:val="Hyperlink"/>
          </w:rPr>
          <w:t xml:space="preserve">The Public Information Background Material is </w:t>
        </w:r>
        <w:r w:rsidR="00743093" w:rsidRPr="003E7883">
          <w:rPr>
            <w:rStyle w:val="Hyperlink"/>
            <w:b/>
            <w:bCs/>
          </w:rPr>
          <w:t>here</w:t>
        </w:r>
      </w:hyperlink>
      <w:r w:rsidR="00743093">
        <w:rPr>
          <w:b/>
          <w:bCs/>
        </w:rPr>
        <w:t>;</w:t>
      </w:r>
      <w:r w:rsidR="00743093">
        <w:t xml:space="preserve"> information on the PSAs, including links to the </w:t>
      </w:r>
      <w:r w:rsidR="00F87B2C">
        <w:t>PSAs in English, French and Spanish, appears at pages</w:t>
      </w:r>
      <w:r w:rsidR="00BD683F">
        <w:t xml:space="preserve"> 37-41. This Background Material also includes a report on PSAs under development.</w:t>
      </w:r>
    </w:p>
    <w:p w14:paraId="2A9205E4" w14:textId="3D355C4A" w:rsidR="0005726E" w:rsidRDefault="005D1E16" w:rsidP="0005726E">
      <w:pPr>
        <w:ind w:firstLine="360"/>
      </w:pPr>
      <w:r>
        <w:t>Questions to consider</w:t>
      </w:r>
      <w:r w:rsidR="0005726E">
        <w:t>:</w:t>
      </w:r>
    </w:p>
    <w:p w14:paraId="43225049" w14:textId="77777777" w:rsidR="003E7883" w:rsidRDefault="003E7883" w:rsidP="0005726E">
      <w:pPr>
        <w:ind w:firstLine="360"/>
      </w:pPr>
    </w:p>
    <w:p w14:paraId="42A1EC13" w14:textId="194758B3" w:rsidR="006F4249" w:rsidRDefault="006F4249" w:rsidP="006F424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What Is Your Group’s view of the PSAs </w:t>
      </w:r>
      <w:r w:rsidR="00C2190F">
        <w:rPr>
          <w:b/>
          <w:bCs/>
        </w:rPr>
        <w:t>currently offered by AA?</w:t>
      </w:r>
    </w:p>
    <w:p w14:paraId="33A24547" w14:textId="4CB245E1" w:rsidR="003E7883" w:rsidRDefault="003E7883" w:rsidP="00C2190F">
      <w:pPr>
        <w:rPr>
          <w:b/>
          <w:bCs/>
        </w:rPr>
      </w:pPr>
    </w:p>
    <w:p w14:paraId="6E2FAC8A" w14:textId="77777777" w:rsidR="003E7883" w:rsidRDefault="003E7883" w:rsidP="00C2190F">
      <w:pPr>
        <w:rPr>
          <w:b/>
          <w:bCs/>
        </w:rPr>
      </w:pPr>
    </w:p>
    <w:p w14:paraId="0A102776" w14:textId="77777777" w:rsidR="00C2190F" w:rsidRPr="00C2190F" w:rsidRDefault="00C2190F" w:rsidP="00C2190F">
      <w:pPr>
        <w:rPr>
          <w:b/>
          <w:bCs/>
        </w:rPr>
      </w:pPr>
    </w:p>
    <w:p w14:paraId="30B18C48" w14:textId="265F6AB8" w:rsidR="003261FD" w:rsidRDefault="003261FD" w:rsidP="003261FD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Does your group have suggestions for new PSAs, or how AA’s PSA program could be improved?</w:t>
      </w:r>
    </w:p>
    <w:p w14:paraId="358DD00A" w14:textId="7348918D" w:rsidR="003261FD" w:rsidRDefault="003261FD" w:rsidP="003261FD">
      <w:pPr>
        <w:rPr>
          <w:b/>
          <w:bCs/>
        </w:rPr>
      </w:pPr>
    </w:p>
    <w:p w14:paraId="4204C97B" w14:textId="77777777" w:rsidR="003E7883" w:rsidRDefault="003E7883" w:rsidP="003261FD">
      <w:pPr>
        <w:rPr>
          <w:b/>
          <w:bCs/>
        </w:rPr>
      </w:pPr>
    </w:p>
    <w:p w14:paraId="6F47172C" w14:textId="77777777" w:rsidR="003261FD" w:rsidRPr="003261FD" w:rsidRDefault="003261FD" w:rsidP="003261FD">
      <w:pPr>
        <w:rPr>
          <w:b/>
          <w:bCs/>
        </w:rPr>
      </w:pPr>
    </w:p>
    <w:p w14:paraId="6050DD51" w14:textId="1A64C245" w:rsidR="00C2190F" w:rsidRDefault="007F3124" w:rsidP="006F424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How can your group and Area 50</w:t>
      </w:r>
      <w:r w:rsidR="00BB1B3C">
        <w:rPr>
          <w:b/>
          <w:bCs/>
        </w:rPr>
        <w:t xml:space="preserve"> improve the circulation of our PSAs in Western New York?</w:t>
      </w:r>
    </w:p>
    <w:p w14:paraId="5C66A4EE" w14:textId="77777777" w:rsidR="00BB1B3C" w:rsidRPr="00BB1B3C" w:rsidRDefault="00BB1B3C" w:rsidP="00BB1B3C">
      <w:pPr>
        <w:rPr>
          <w:b/>
          <w:bCs/>
        </w:rPr>
      </w:pPr>
    </w:p>
    <w:p w14:paraId="27CFBA82" w14:textId="35FB283D" w:rsidR="00E14120" w:rsidRDefault="00E14120" w:rsidP="00225B1D">
      <w:pPr>
        <w:rPr>
          <w:b/>
          <w:bCs/>
        </w:rPr>
      </w:pPr>
    </w:p>
    <w:p w14:paraId="7F437A9B" w14:textId="77777777" w:rsidR="003E7883" w:rsidRDefault="003E7883" w:rsidP="00225B1D">
      <w:pPr>
        <w:rPr>
          <w:b/>
          <w:bCs/>
        </w:rPr>
      </w:pPr>
    </w:p>
    <w:p w14:paraId="170B00C9" w14:textId="23324BF7" w:rsidR="00914A25" w:rsidRPr="00EC3ED1" w:rsidRDefault="00914A25" w:rsidP="00914A25">
      <w:pPr>
        <w:pStyle w:val="ListParagraph"/>
        <w:numPr>
          <w:ilvl w:val="0"/>
          <w:numId w:val="11"/>
        </w:numPr>
        <w:rPr>
          <w:b/>
          <w:bCs/>
          <w:highlight w:val="cyan"/>
        </w:rPr>
      </w:pPr>
      <w:r w:rsidRPr="00EC3ED1">
        <w:rPr>
          <w:b/>
          <w:bCs/>
          <w:highlight w:val="cyan"/>
        </w:rPr>
        <w:lastRenderedPageBreak/>
        <w:t>AA Podcasts</w:t>
      </w:r>
    </w:p>
    <w:p w14:paraId="5B9902DE" w14:textId="05931978" w:rsidR="00914A25" w:rsidRDefault="00895034" w:rsidP="00E43B53">
      <w:pPr>
        <w:ind w:firstLine="360"/>
      </w:pPr>
      <w:r>
        <w:t xml:space="preserve">AA is in the early stages of </w:t>
      </w:r>
      <w:r w:rsidR="00883886">
        <w:t>formulating a plan to develop AA podcasts</w:t>
      </w:r>
      <w:r w:rsidR="00554B13">
        <w:t>. The Conference PI Committee provides oversight for this effort.</w:t>
      </w:r>
      <w:r w:rsidR="00E43B53">
        <w:t xml:space="preserve"> A link to the PI B</w:t>
      </w:r>
      <w:r w:rsidR="007B2F49">
        <w:t>a</w:t>
      </w:r>
      <w:r w:rsidR="00E43B53">
        <w:t xml:space="preserve">ckground </w:t>
      </w:r>
      <w:r w:rsidR="007B2F49">
        <w:t>Material appears in the discussion of the previous topic</w:t>
      </w:r>
      <w:r w:rsidR="00E34BF3">
        <w:t xml:space="preserve"> (page 5, item B)</w:t>
      </w:r>
      <w:r w:rsidR="007B2F49">
        <w:t xml:space="preserve">; </w:t>
      </w:r>
      <w:r w:rsidR="00565CB5">
        <w:t>discussion of the podcast plan, including the current draft of the plan, appears at pages</w:t>
      </w:r>
      <w:r w:rsidR="00745093">
        <w:t xml:space="preserve"> </w:t>
      </w:r>
      <w:hyperlink r:id="rId19" w:history="1">
        <w:r w:rsidR="00745093" w:rsidRPr="003E7883">
          <w:rPr>
            <w:rStyle w:val="Hyperlink"/>
          </w:rPr>
          <w:t>42-44.</w:t>
        </w:r>
      </w:hyperlink>
    </w:p>
    <w:p w14:paraId="3D43E763" w14:textId="77777777" w:rsidR="00432DA1" w:rsidRDefault="00432DA1" w:rsidP="00432DA1">
      <w:pPr>
        <w:ind w:firstLine="360"/>
      </w:pPr>
      <w:r>
        <w:t>After reviewing this Background Material, we would appreciate your group’s views on the following questions:</w:t>
      </w:r>
    </w:p>
    <w:p w14:paraId="419926D7" w14:textId="5E73D721" w:rsidR="00745093" w:rsidRDefault="00686AB3" w:rsidP="00432DA1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Does your group approve of the plan to develop AA podcasts?</w:t>
      </w:r>
    </w:p>
    <w:p w14:paraId="48DFC948" w14:textId="77777777" w:rsidR="00DD216B" w:rsidRPr="00DD216B" w:rsidRDefault="00DD216B" w:rsidP="00DD216B">
      <w:pPr>
        <w:rPr>
          <w:b/>
          <w:bCs/>
        </w:rPr>
      </w:pPr>
    </w:p>
    <w:p w14:paraId="2EF0943E" w14:textId="177FD4BE" w:rsidR="00DD216B" w:rsidRDefault="00DD216B" w:rsidP="00432DA1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Do members of your group have experience </w:t>
      </w:r>
      <w:r w:rsidR="00F31E59">
        <w:rPr>
          <w:b/>
          <w:bCs/>
        </w:rPr>
        <w:t>as podcast consumers? Do members of your group use recovery podcasts from other providers?</w:t>
      </w:r>
      <w:r w:rsidR="009C7E90">
        <w:rPr>
          <w:b/>
          <w:bCs/>
        </w:rPr>
        <w:t xml:space="preserve"> Do you have suggestions for improving the AA podcast plan?</w:t>
      </w:r>
    </w:p>
    <w:p w14:paraId="15C4581B" w14:textId="77777777" w:rsidR="00EC3ED1" w:rsidRDefault="00EC3ED1" w:rsidP="00E14120">
      <w:pPr>
        <w:rPr>
          <w:b/>
          <w:bCs/>
        </w:rPr>
      </w:pPr>
    </w:p>
    <w:p w14:paraId="7EBF8E5C" w14:textId="1D926F4B" w:rsidR="00E14120" w:rsidRPr="00954E61" w:rsidRDefault="00E14120" w:rsidP="00E14120">
      <w:pPr>
        <w:rPr>
          <w:b/>
          <w:bCs/>
        </w:rPr>
      </w:pPr>
      <w:r>
        <w:rPr>
          <w:b/>
          <w:bCs/>
        </w:rPr>
        <w:t>Topic IV – AA World Service, GSO and Conference</w:t>
      </w:r>
    </w:p>
    <w:p w14:paraId="15C55A62" w14:textId="4B94CE44" w:rsidR="00E14120" w:rsidRPr="00EC3ED1" w:rsidRDefault="00E14120" w:rsidP="00E14120">
      <w:pPr>
        <w:pStyle w:val="ListParagraph"/>
        <w:numPr>
          <w:ilvl w:val="0"/>
          <w:numId w:val="15"/>
        </w:numPr>
        <w:rPr>
          <w:i/>
          <w:iCs/>
        </w:rPr>
      </w:pPr>
      <w:r w:rsidRPr="00EC3ED1">
        <w:rPr>
          <w:b/>
          <w:bCs/>
          <w:i/>
          <w:iCs/>
        </w:rPr>
        <w:t>Should online groups be part of the General Service structure? (Policy/Admissions J</w:t>
      </w:r>
      <w:r w:rsidRPr="00EC3ED1">
        <w:rPr>
          <w:i/>
          <w:iCs/>
        </w:rPr>
        <w:t>.)</w:t>
      </w:r>
    </w:p>
    <w:p w14:paraId="26B9F260" w14:textId="1F276B6B" w:rsidR="002224C5" w:rsidRDefault="006D2968" w:rsidP="00851B6C">
      <w:pPr>
        <w:ind w:firstLine="360"/>
      </w:pPr>
      <w:r>
        <w:t>The Conference Policy and Admissions Committee will be considering s</w:t>
      </w:r>
      <w:r w:rsidR="00E57BC3">
        <w:t>ix</w:t>
      </w:r>
      <w:r>
        <w:t xml:space="preserve"> proposals </w:t>
      </w:r>
      <w:r w:rsidR="00E57BC3">
        <w:t>from Areas, Districts</w:t>
      </w:r>
      <w:r w:rsidR="00851B6C">
        <w:t xml:space="preserve">, </w:t>
      </w:r>
      <w:proofErr w:type="gramStart"/>
      <w:r w:rsidR="00851B6C">
        <w:t>groups</w:t>
      </w:r>
      <w:proofErr w:type="gramEnd"/>
      <w:r w:rsidR="00851B6C">
        <w:t xml:space="preserve"> and members</w:t>
      </w:r>
      <w:r w:rsidR="00E57BC3">
        <w:t xml:space="preserve"> across the </w:t>
      </w:r>
      <w:r w:rsidR="00851B6C">
        <w:t>US, see</w:t>
      </w:r>
      <w:r w:rsidR="004A58A7">
        <w:t xml:space="preserve">king to allow online groups to participate in </w:t>
      </w:r>
      <w:r w:rsidR="004A03CB">
        <w:t xml:space="preserve">AA’s General Service structure. The </w:t>
      </w:r>
      <w:r w:rsidR="00465EC8">
        <w:t xml:space="preserve">Background Material concerning these proposals also includes input on the experience, </w:t>
      </w:r>
      <w:proofErr w:type="gramStart"/>
      <w:r w:rsidR="00465EC8">
        <w:t>strength</w:t>
      </w:r>
      <w:proofErr w:type="gramEnd"/>
      <w:r w:rsidR="00465EC8">
        <w:t xml:space="preserve"> and hope </w:t>
      </w:r>
      <w:r w:rsidR="00B12BC2">
        <w:t>on this topic from General Service structures around the world.</w:t>
      </w:r>
    </w:p>
    <w:p w14:paraId="4650BC3E" w14:textId="37292D7F" w:rsidR="00543E13" w:rsidRDefault="009C2732" w:rsidP="00851B6C">
      <w:pPr>
        <w:ind w:firstLine="360"/>
      </w:pPr>
      <w:hyperlink r:id="rId20" w:history="1">
        <w:r w:rsidR="00543E13" w:rsidRPr="003E7883">
          <w:rPr>
            <w:rStyle w:val="Hyperlink"/>
          </w:rPr>
          <w:t xml:space="preserve">The Background Material for </w:t>
        </w:r>
        <w:r w:rsidR="00AA2676" w:rsidRPr="003E7883">
          <w:rPr>
            <w:rStyle w:val="Hyperlink"/>
          </w:rPr>
          <w:t xml:space="preserve">the Policy and Admissions Committee is </w:t>
        </w:r>
        <w:r w:rsidR="00CE08F2" w:rsidRPr="003E7883">
          <w:rPr>
            <w:rStyle w:val="Hyperlink"/>
            <w:b/>
            <w:bCs/>
          </w:rPr>
          <w:t xml:space="preserve">here. </w:t>
        </w:r>
        <w:r w:rsidR="00CE08F2" w:rsidRPr="003E7883">
          <w:rPr>
            <w:rStyle w:val="Hyperlink"/>
          </w:rPr>
          <w:t xml:space="preserve">These proposals are discussed at pages </w:t>
        </w:r>
        <w:r w:rsidR="00096A83" w:rsidRPr="003E7883">
          <w:rPr>
            <w:rStyle w:val="Hyperlink"/>
          </w:rPr>
          <w:t>123-191.</w:t>
        </w:r>
      </w:hyperlink>
    </w:p>
    <w:p w14:paraId="201BFB08" w14:textId="6327B593" w:rsidR="00096A83" w:rsidRDefault="00096A83" w:rsidP="00851B6C">
      <w:pPr>
        <w:ind w:firstLine="360"/>
      </w:pPr>
      <w:r>
        <w:t xml:space="preserve">All these proposals strongly support consideration </w:t>
      </w:r>
      <w:r w:rsidR="00DF24E8">
        <w:t xml:space="preserve">of allowing online groups to participate in </w:t>
      </w:r>
      <w:r w:rsidR="00CF3044">
        <w:t xml:space="preserve">the General Service structure. Several proposals refer to Concept </w:t>
      </w:r>
      <w:r w:rsidR="00E56CF2">
        <w:t xml:space="preserve">IV, which states </w:t>
      </w:r>
      <w:r w:rsidR="00F70A51">
        <w:t xml:space="preserve">that we should maintain a traditional “right of participation” throughout </w:t>
      </w:r>
      <w:r w:rsidR="004D028C">
        <w:t>all levels of our Conference structure.</w:t>
      </w:r>
      <w:r w:rsidR="006F17FB">
        <w:t xml:space="preserve"> Proposals range from including online groups in our existing </w:t>
      </w:r>
      <w:r w:rsidR="005728EA">
        <w:t>District and Area structure to creation of a new Area for online groups only.</w:t>
      </w:r>
      <w:r w:rsidR="00B92EE3">
        <w:t xml:space="preserve"> Concerns include </w:t>
      </w:r>
      <w:r w:rsidR="00462688">
        <w:t>the possible lack of linkage of an online group to a specific geographic Area</w:t>
      </w:r>
      <w:r w:rsidR="005E4C8E">
        <w:t xml:space="preserve"> and the possibility of votes from outside the geographic limits of a particular World Service structure.</w:t>
      </w:r>
    </w:p>
    <w:p w14:paraId="027DA49E" w14:textId="2E3040C0" w:rsidR="00545FB2" w:rsidRDefault="009D27D9" w:rsidP="00545FB2">
      <w:pPr>
        <w:ind w:firstLine="360"/>
      </w:pPr>
      <w:r>
        <w:t>Questions to consider</w:t>
      </w:r>
      <w:r w:rsidR="00545FB2">
        <w:t>:</w:t>
      </w:r>
    </w:p>
    <w:p w14:paraId="4C7D0834" w14:textId="75EB6344" w:rsidR="001C5F05" w:rsidRDefault="00545FB2" w:rsidP="0046077A">
      <w:pPr>
        <w:pStyle w:val="ListParagraph"/>
        <w:numPr>
          <w:ilvl w:val="0"/>
          <w:numId w:val="18"/>
        </w:numPr>
        <w:rPr>
          <w:b/>
          <w:bCs/>
        </w:rPr>
      </w:pPr>
      <w:r w:rsidRPr="0046077A">
        <w:rPr>
          <w:b/>
          <w:bCs/>
        </w:rPr>
        <w:t xml:space="preserve">Does your group </w:t>
      </w:r>
      <w:r w:rsidR="00CF25CE">
        <w:rPr>
          <w:b/>
          <w:bCs/>
        </w:rPr>
        <w:t xml:space="preserve">support </w:t>
      </w:r>
      <w:proofErr w:type="gramStart"/>
      <w:r w:rsidR="00CF25CE">
        <w:rPr>
          <w:b/>
          <w:bCs/>
        </w:rPr>
        <w:t>including</w:t>
      </w:r>
      <w:proofErr w:type="gramEnd"/>
      <w:r w:rsidRPr="0046077A">
        <w:rPr>
          <w:b/>
          <w:bCs/>
        </w:rPr>
        <w:t xml:space="preserve"> online groups </w:t>
      </w:r>
      <w:r w:rsidR="0046077A">
        <w:rPr>
          <w:b/>
          <w:bCs/>
        </w:rPr>
        <w:t>in our General Service structure?</w:t>
      </w:r>
      <w:r w:rsidR="00CF25CE">
        <w:rPr>
          <w:b/>
          <w:bCs/>
        </w:rPr>
        <w:t xml:space="preserve"> What concerns do you see?</w:t>
      </w:r>
      <w:r w:rsidR="008E19EB">
        <w:rPr>
          <w:b/>
          <w:bCs/>
        </w:rPr>
        <w:t xml:space="preserve"> Please provide a brief explanation of your thinking on this topic.</w:t>
      </w:r>
    </w:p>
    <w:p w14:paraId="4E1C24D7" w14:textId="77777777" w:rsidR="00B2532A" w:rsidRPr="00B2532A" w:rsidRDefault="00B2532A" w:rsidP="00B2532A">
      <w:pPr>
        <w:rPr>
          <w:b/>
          <w:bCs/>
        </w:rPr>
      </w:pPr>
    </w:p>
    <w:p w14:paraId="7687AD05" w14:textId="77777777" w:rsidR="00E14120" w:rsidRPr="00EC3ED1" w:rsidRDefault="00E14120" w:rsidP="00E14120">
      <w:pPr>
        <w:pStyle w:val="ListParagraph"/>
        <w:numPr>
          <w:ilvl w:val="0"/>
          <w:numId w:val="15"/>
        </w:numPr>
        <w:rPr>
          <w:i/>
          <w:iCs/>
        </w:rPr>
      </w:pPr>
      <w:r w:rsidRPr="00EC3ED1">
        <w:rPr>
          <w:b/>
          <w:bCs/>
          <w:i/>
          <w:iCs/>
        </w:rPr>
        <w:t>Motion to Censure the Board of Trustees (Trustees F.)</w:t>
      </w:r>
    </w:p>
    <w:p w14:paraId="3F68E320" w14:textId="6EEEE69F" w:rsidR="00176A08" w:rsidRDefault="009847CB" w:rsidP="001D5C14">
      <w:pPr>
        <w:ind w:firstLine="360"/>
      </w:pPr>
      <w:r>
        <w:t xml:space="preserve">Following the 2020 General Service Conference, </w:t>
      </w:r>
      <w:r w:rsidR="003A2C53">
        <w:t xml:space="preserve">a </w:t>
      </w:r>
      <w:r w:rsidR="00F76020">
        <w:t xml:space="preserve">group of Delegates and past </w:t>
      </w:r>
      <w:r w:rsidR="00B67313">
        <w:t>D</w:t>
      </w:r>
      <w:r w:rsidR="00F76020">
        <w:t xml:space="preserve">elegates submitted </w:t>
      </w:r>
      <w:r w:rsidR="00F7572F">
        <w:t xml:space="preserve">a “Statement of Concern and Motion to Censure </w:t>
      </w:r>
      <w:r w:rsidR="00D42EFC">
        <w:t xml:space="preserve">for Submission to </w:t>
      </w:r>
      <w:r w:rsidR="001D5C14">
        <w:t>the 71</w:t>
      </w:r>
      <w:r w:rsidR="001D5C14" w:rsidRPr="001D5C14">
        <w:rPr>
          <w:vertAlign w:val="superscript"/>
        </w:rPr>
        <w:t>st</w:t>
      </w:r>
      <w:r w:rsidR="001D5C14">
        <w:t xml:space="preserve"> General Service Conference.</w:t>
      </w:r>
      <w:r w:rsidR="00B23E47">
        <w:t>”</w:t>
      </w:r>
      <w:r w:rsidR="0056794C">
        <w:t xml:space="preserve"> The </w:t>
      </w:r>
      <w:r w:rsidR="008F1829">
        <w:t>Statement</w:t>
      </w:r>
      <w:r w:rsidR="005C2A5D">
        <w:t xml:space="preserve"> and Motion</w:t>
      </w:r>
      <w:r w:rsidR="008F1829">
        <w:t xml:space="preserve"> raised concerns about historical actions </w:t>
      </w:r>
      <w:r w:rsidR="0014780F">
        <w:t>of the Board</w:t>
      </w:r>
      <w:r w:rsidR="00CA4B29">
        <w:t xml:space="preserve">, as well as concerns regarding the conduct of the 2020 </w:t>
      </w:r>
      <w:r w:rsidR="00432D45">
        <w:t>Conference itself.</w:t>
      </w:r>
    </w:p>
    <w:p w14:paraId="05E46563" w14:textId="4485666F" w:rsidR="00C75FC7" w:rsidRDefault="00C75FC7" w:rsidP="001D5C14">
      <w:pPr>
        <w:ind w:firstLine="360"/>
      </w:pPr>
      <w:r>
        <w:t xml:space="preserve">The </w:t>
      </w:r>
      <w:r w:rsidR="00234E43">
        <w:t xml:space="preserve">original </w:t>
      </w:r>
      <w:r>
        <w:t xml:space="preserve">Background Material for the Trustees Committee </w:t>
      </w:r>
      <w:r w:rsidR="00E16F31">
        <w:t>did not contain substantive material</w:t>
      </w:r>
      <w:r w:rsidR="00A45527">
        <w:t xml:space="preserve"> concerning the Statement and Motion</w:t>
      </w:r>
      <w:r w:rsidR="007E2D86">
        <w:t>, since all relevant background was not yet available.</w:t>
      </w:r>
    </w:p>
    <w:p w14:paraId="593E10EF" w14:textId="3E11726B" w:rsidR="00837D31" w:rsidRDefault="00837D31" w:rsidP="001D5C14">
      <w:pPr>
        <w:ind w:firstLine="360"/>
      </w:pPr>
      <w:r>
        <w:t>Earlier this month, revised Background Material for the Trustees’</w:t>
      </w:r>
      <w:r w:rsidR="006343ED">
        <w:t xml:space="preserve"> Committee was released to the Delegates</w:t>
      </w:r>
      <w:r w:rsidR="00483351">
        <w:t xml:space="preserve">. </w:t>
      </w:r>
      <w:hyperlink r:id="rId21" w:history="1">
        <w:r w:rsidR="00483351" w:rsidRPr="00F874B0">
          <w:rPr>
            <w:rStyle w:val="Hyperlink"/>
          </w:rPr>
          <w:t xml:space="preserve">That material is </w:t>
        </w:r>
        <w:r w:rsidR="00483351" w:rsidRPr="00F874B0">
          <w:rPr>
            <w:rStyle w:val="Hyperlink"/>
            <w:b/>
            <w:bCs/>
          </w:rPr>
          <w:t>here.</w:t>
        </w:r>
        <w:r w:rsidR="00B528FC" w:rsidRPr="00F874B0">
          <w:rPr>
            <w:rStyle w:val="Hyperlink"/>
            <w:b/>
            <w:bCs/>
          </w:rPr>
          <w:t xml:space="preserve"> </w:t>
        </w:r>
        <w:r w:rsidR="003A1706" w:rsidRPr="00F874B0">
          <w:rPr>
            <w:rStyle w:val="Hyperlink"/>
          </w:rPr>
          <w:t xml:space="preserve">Material concerning the Statement is found at pages </w:t>
        </w:r>
        <w:r w:rsidR="001B55BB" w:rsidRPr="00F874B0">
          <w:rPr>
            <w:rStyle w:val="Hyperlink"/>
          </w:rPr>
          <w:t>60-176</w:t>
        </w:r>
      </w:hyperlink>
      <w:r w:rsidR="001B55BB">
        <w:t>.</w:t>
      </w:r>
    </w:p>
    <w:p w14:paraId="0DA87819" w14:textId="40FAE91C" w:rsidR="00F00D6A" w:rsidRPr="00CF0EC0" w:rsidRDefault="00D52DA9" w:rsidP="00CF0EC0">
      <w:pPr>
        <w:ind w:firstLine="360"/>
        <w:rPr>
          <w:b/>
          <w:bCs/>
        </w:rPr>
      </w:pPr>
      <w:r>
        <w:lastRenderedPageBreak/>
        <w:t xml:space="preserve">The Statement itself is not contained </w:t>
      </w:r>
      <w:r w:rsidR="00DB2BB9">
        <w:t xml:space="preserve">in the Background Material. </w:t>
      </w:r>
      <w:hyperlink r:id="rId22" w:history="1">
        <w:r w:rsidR="00DB2BB9" w:rsidRPr="00F874B0">
          <w:rPr>
            <w:rStyle w:val="Hyperlink"/>
          </w:rPr>
          <w:t xml:space="preserve">However, </w:t>
        </w:r>
        <w:r w:rsidR="006C6CA8" w:rsidRPr="00F874B0">
          <w:rPr>
            <w:rStyle w:val="Hyperlink"/>
          </w:rPr>
          <w:t xml:space="preserve">the Statement was circulated to all Delegates via email on March </w:t>
        </w:r>
        <w:r w:rsidR="008F303C" w:rsidRPr="00F874B0">
          <w:rPr>
            <w:rStyle w:val="Hyperlink"/>
          </w:rPr>
          <w:t>15</w:t>
        </w:r>
        <w:r w:rsidR="008F303C" w:rsidRPr="00F874B0">
          <w:rPr>
            <w:rStyle w:val="Hyperlink"/>
            <w:vertAlign w:val="superscript"/>
          </w:rPr>
          <w:t>th</w:t>
        </w:r>
        <w:r w:rsidR="008F303C" w:rsidRPr="00F874B0">
          <w:rPr>
            <w:rStyle w:val="Hyperlink"/>
          </w:rPr>
          <w:t xml:space="preserve">. A copy of the Statement and the cover email is </w:t>
        </w:r>
        <w:r w:rsidR="00055AB4" w:rsidRPr="00F874B0">
          <w:rPr>
            <w:rStyle w:val="Hyperlink"/>
            <w:b/>
            <w:bCs/>
          </w:rPr>
          <w:t>here.</w:t>
        </w:r>
      </w:hyperlink>
    </w:p>
    <w:p w14:paraId="08E76390" w14:textId="084AB052" w:rsidR="00BD4C94" w:rsidRDefault="00B313C0" w:rsidP="00BD4C94">
      <w:pPr>
        <w:ind w:firstLine="360"/>
      </w:pPr>
      <w:r>
        <w:t>Questions to consider</w:t>
      </w:r>
      <w:r w:rsidR="00BD4C94">
        <w:t>:</w:t>
      </w:r>
    </w:p>
    <w:p w14:paraId="3C6ADEDE" w14:textId="6BD3252C" w:rsidR="006744EE" w:rsidRDefault="006744EE" w:rsidP="006744EE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Does your group favor the passage of the motion to censure?</w:t>
      </w:r>
      <w:r w:rsidR="00603F2C">
        <w:rPr>
          <w:b/>
          <w:bCs/>
        </w:rPr>
        <w:t xml:space="preserve"> Please provide a brief explanation.</w:t>
      </w:r>
    </w:p>
    <w:p w14:paraId="32788E08" w14:textId="118A3299" w:rsidR="00603F2C" w:rsidRDefault="00603F2C" w:rsidP="00603F2C">
      <w:pPr>
        <w:rPr>
          <w:b/>
          <w:bCs/>
        </w:rPr>
      </w:pPr>
    </w:p>
    <w:p w14:paraId="7DC3D013" w14:textId="77777777" w:rsidR="00603F2C" w:rsidRPr="00603F2C" w:rsidRDefault="00603F2C" w:rsidP="00603F2C">
      <w:pPr>
        <w:rPr>
          <w:b/>
          <w:bCs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790"/>
      </w:tblGrid>
      <w:tr w:rsidR="008E21A8" w14:paraId="6E99F369" w14:textId="77777777" w:rsidTr="008E21A8">
        <w:tc>
          <w:tcPr>
            <w:tcW w:w="10790" w:type="dxa"/>
            <w:shd w:val="clear" w:color="auto" w:fill="002060"/>
          </w:tcPr>
          <w:p w14:paraId="5FB3E5D5" w14:textId="77777777" w:rsidR="008E21A8" w:rsidRDefault="008E21A8" w:rsidP="008E21A8">
            <w:pPr>
              <w:jc w:val="center"/>
              <w:rPr>
                <w:b/>
                <w:bCs/>
              </w:rPr>
            </w:pPr>
            <w:r w:rsidRPr="008E21A8">
              <w:rPr>
                <w:b/>
                <w:bCs/>
              </w:rPr>
              <w:t>Final Questions</w:t>
            </w:r>
          </w:p>
          <w:p w14:paraId="766A7F13" w14:textId="77777777" w:rsidR="008E21A8" w:rsidRDefault="008E21A8" w:rsidP="008E21A8">
            <w:pPr>
              <w:rPr>
                <w:b/>
                <w:bCs/>
                <w:highlight w:val="lightGray"/>
              </w:rPr>
            </w:pPr>
          </w:p>
        </w:tc>
      </w:tr>
    </w:tbl>
    <w:p w14:paraId="29CFAC23" w14:textId="77777777" w:rsidR="008E21A8" w:rsidRDefault="008E21A8" w:rsidP="008E21A8">
      <w:pPr>
        <w:rPr>
          <w:b/>
          <w:bCs/>
          <w:highlight w:val="lightGray"/>
        </w:rPr>
      </w:pPr>
    </w:p>
    <w:p w14:paraId="47422CC5" w14:textId="04B93D5F" w:rsidR="00E14120" w:rsidRPr="00F1309B" w:rsidRDefault="00F1309B" w:rsidP="00F1309B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Are </w:t>
      </w:r>
      <w:r w:rsidR="00616189">
        <w:rPr>
          <w:b/>
          <w:bCs/>
        </w:rPr>
        <w:t xml:space="preserve">there </w:t>
      </w:r>
      <w:r w:rsidR="00616189" w:rsidRPr="00F1309B">
        <w:rPr>
          <w:b/>
          <w:bCs/>
        </w:rPr>
        <w:t>any</w:t>
      </w:r>
      <w:r w:rsidR="00E14120" w:rsidRPr="00F1309B">
        <w:rPr>
          <w:b/>
          <w:bCs/>
        </w:rPr>
        <w:t xml:space="preserve"> </w:t>
      </w:r>
      <w:r>
        <w:rPr>
          <w:b/>
          <w:bCs/>
        </w:rPr>
        <w:t>o</w:t>
      </w:r>
      <w:r w:rsidR="00E14120" w:rsidRPr="00F1309B">
        <w:rPr>
          <w:b/>
          <w:bCs/>
        </w:rPr>
        <w:t xml:space="preserve">ther Conference Agenda Items </w:t>
      </w:r>
      <w:r w:rsidR="00616189">
        <w:rPr>
          <w:b/>
          <w:bCs/>
        </w:rPr>
        <w:t>y</w:t>
      </w:r>
      <w:r w:rsidR="00E14120" w:rsidRPr="00F1309B">
        <w:rPr>
          <w:b/>
          <w:bCs/>
        </w:rPr>
        <w:t>ou</w:t>
      </w:r>
      <w:r w:rsidR="00616189">
        <w:rPr>
          <w:b/>
          <w:bCs/>
        </w:rPr>
        <w:t>r group</w:t>
      </w:r>
      <w:r w:rsidR="00E14120" w:rsidRPr="00F1309B">
        <w:rPr>
          <w:b/>
          <w:bCs/>
        </w:rPr>
        <w:t xml:space="preserve"> </w:t>
      </w:r>
      <w:r w:rsidR="00616189">
        <w:rPr>
          <w:b/>
          <w:bCs/>
        </w:rPr>
        <w:t>w</w:t>
      </w:r>
      <w:r w:rsidR="00E14120" w:rsidRPr="00F1309B">
        <w:rPr>
          <w:b/>
          <w:bCs/>
        </w:rPr>
        <w:t xml:space="preserve">ould </w:t>
      </w:r>
      <w:r w:rsidR="00616189">
        <w:rPr>
          <w:b/>
          <w:bCs/>
        </w:rPr>
        <w:t>l</w:t>
      </w:r>
      <w:r w:rsidR="00E14120" w:rsidRPr="00F1309B">
        <w:rPr>
          <w:b/>
          <w:bCs/>
        </w:rPr>
        <w:t xml:space="preserve">ike to </w:t>
      </w:r>
      <w:r w:rsidR="00616189">
        <w:rPr>
          <w:b/>
          <w:bCs/>
        </w:rPr>
        <w:t>d</w:t>
      </w:r>
      <w:r w:rsidR="00E14120" w:rsidRPr="00F1309B">
        <w:rPr>
          <w:b/>
          <w:bCs/>
        </w:rPr>
        <w:t>iscuss?</w:t>
      </w:r>
    </w:p>
    <w:p w14:paraId="0BB763EB" w14:textId="1580EA3E" w:rsidR="00176A08" w:rsidRDefault="00176A08" w:rsidP="00E14120">
      <w:pPr>
        <w:rPr>
          <w:b/>
          <w:bCs/>
        </w:rPr>
      </w:pPr>
    </w:p>
    <w:p w14:paraId="101A18B5" w14:textId="2874BEB4" w:rsidR="008A5D48" w:rsidRDefault="008A5D48" w:rsidP="00E14120">
      <w:pPr>
        <w:rPr>
          <w:b/>
          <w:bCs/>
        </w:rPr>
      </w:pPr>
    </w:p>
    <w:p w14:paraId="21C4D064" w14:textId="77777777" w:rsidR="00EC3ED1" w:rsidRDefault="00EC3ED1" w:rsidP="00E14120">
      <w:pPr>
        <w:rPr>
          <w:b/>
          <w:bCs/>
        </w:rPr>
      </w:pPr>
    </w:p>
    <w:p w14:paraId="0DA70506" w14:textId="786FCAE3" w:rsidR="00176A08" w:rsidRPr="002275AB" w:rsidRDefault="005722B2" w:rsidP="002275AB">
      <w:pPr>
        <w:pStyle w:val="ListParagraph"/>
        <w:numPr>
          <w:ilvl w:val="0"/>
          <w:numId w:val="21"/>
        </w:numPr>
        <w:rPr>
          <w:b/>
          <w:bCs/>
        </w:rPr>
      </w:pPr>
      <w:r w:rsidRPr="002275AB">
        <w:rPr>
          <w:b/>
          <w:bCs/>
        </w:rPr>
        <w:t xml:space="preserve">Do you and your group feel you have had an adequate opportunity to </w:t>
      </w:r>
      <w:r w:rsidR="00AE64A6" w:rsidRPr="002275AB">
        <w:rPr>
          <w:b/>
          <w:bCs/>
        </w:rPr>
        <w:t>develop an informed group conscience on the issue</w:t>
      </w:r>
      <w:r w:rsidR="00036980" w:rsidRPr="002275AB">
        <w:rPr>
          <w:b/>
          <w:bCs/>
        </w:rPr>
        <w:t>s presented? Do you have any suggestions for improving our process?</w:t>
      </w:r>
    </w:p>
    <w:p w14:paraId="307E7AF5" w14:textId="3D3D7FE7" w:rsidR="00176A08" w:rsidRDefault="00176A08" w:rsidP="00E14120">
      <w:pPr>
        <w:rPr>
          <w:b/>
          <w:bCs/>
        </w:rPr>
      </w:pPr>
    </w:p>
    <w:p w14:paraId="7B60A7DE" w14:textId="77777777" w:rsidR="008E21A8" w:rsidRDefault="008E21A8" w:rsidP="00E14120">
      <w:pPr>
        <w:rPr>
          <w:b/>
          <w:bCs/>
        </w:rPr>
      </w:pPr>
    </w:p>
    <w:p w14:paraId="4EC0A33B" w14:textId="77777777" w:rsidR="00176A08" w:rsidRPr="003E62E8" w:rsidRDefault="00176A08" w:rsidP="00E14120">
      <w:pPr>
        <w:rPr>
          <w:b/>
          <w:bCs/>
        </w:rPr>
      </w:pPr>
    </w:p>
    <w:p w14:paraId="270826A7" w14:textId="4B22A55B" w:rsidR="00E14120" w:rsidRDefault="00E02A00" w:rsidP="00861160">
      <w:pPr>
        <w:ind w:firstLine="360"/>
        <w:rPr>
          <w:b/>
          <w:bCs/>
        </w:rPr>
      </w:pPr>
      <w:r w:rsidRPr="00861160">
        <w:rPr>
          <w:b/>
          <w:bCs/>
        </w:rPr>
        <w:t xml:space="preserve">Thank you again for your service to </w:t>
      </w:r>
      <w:r w:rsidR="00784385" w:rsidRPr="00861160">
        <w:rPr>
          <w:b/>
          <w:bCs/>
        </w:rPr>
        <w:t>Area 50 and our Fellowship</w:t>
      </w:r>
      <w:r w:rsidR="00784385">
        <w:t>!</w:t>
      </w:r>
      <w:r w:rsidR="003A2117">
        <w:t xml:space="preserve"> </w:t>
      </w:r>
      <w:r w:rsidR="003812F0">
        <w:rPr>
          <w:b/>
          <w:bCs/>
        </w:rPr>
        <w:t>Remember to return this Questionnaire to me by April 13</w:t>
      </w:r>
      <w:r w:rsidR="003812F0" w:rsidRPr="003812F0">
        <w:rPr>
          <w:b/>
          <w:bCs/>
          <w:vertAlign w:val="superscript"/>
        </w:rPr>
        <w:t>th</w:t>
      </w:r>
      <w:r w:rsidR="003812F0">
        <w:rPr>
          <w:b/>
          <w:bCs/>
        </w:rPr>
        <w:t xml:space="preserve"> – and to return </w:t>
      </w:r>
      <w:r w:rsidR="003C5876">
        <w:rPr>
          <w:b/>
          <w:bCs/>
        </w:rPr>
        <w:t>Part I by April 5</w:t>
      </w:r>
      <w:r w:rsidR="003C5876" w:rsidRPr="003C5876">
        <w:rPr>
          <w:b/>
          <w:bCs/>
          <w:vertAlign w:val="superscript"/>
        </w:rPr>
        <w:t>th</w:t>
      </w:r>
      <w:r w:rsidR="003C5876">
        <w:rPr>
          <w:b/>
          <w:bCs/>
        </w:rPr>
        <w:t>!</w:t>
      </w:r>
    </w:p>
    <w:p w14:paraId="0B2E6AAE" w14:textId="0EBF47CA" w:rsidR="00861160" w:rsidRDefault="00861160" w:rsidP="00861160">
      <w:pPr>
        <w:rPr>
          <w:b/>
          <w:bCs/>
        </w:rPr>
      </w:pPr>
    </w:p>
    <w:p w14:paraId="5B31DB29" w14:textId="4663E98D" w:rsidR="00861160" w:rsidRDefault="00861160" w:rsidP="00861160">
      <w:r>
        <w:t>Yours in service,</w:t>
      </w:r>
    </w:p>
    <w:p w14:paraId="45FC5890" w14:textId="40C5F7A7" w:rsidR="00861160" w:rsidRDefault="00861160" w:rsidP="00861160"/>
    <w:p w14:paraId="05BA991D" w14:textId="7FF0710A" w:rsidR="00861160" w:rsidRPr="00861160" w:rsidRDefault="00861160" w:rsidP="00861160">
      <w:r>
        <w:t>Hank K / Delegate, Area 50 / Panel 70</w:t>
      </w:r>
      <w:r w:rsidR="00753B1D">
        <w:t xml:space="preserve"> –</w:t>
      </w:r>
      <w:r w:rsidR="00F55E60">
        <w:t xml:space="preserve"> </w:t>
      </w:r>
      <w:r w:rsidR="00753B1D">
        <w:t>Call with comments or questions!</w:t>
      </w:r>
    </w:p>
    <w:p w14:paraId="7EAB9987" w14:textId="77777777" w:rsidR="002750ED" w:rsidRPr="002750ED" w:rsidRDefault="002750ED" w:rsidP="002750ED">
      <w:pPr>
        <w:rPr>
          <w:b/>
          <w:bCs/>
        </w:rPr>
      </w:pPr>
    </w:p>
    <w:p w14:paraId="088767D3" w14:textId="77777777" w:rsidR="00B22F1C" w:rsidRPr="00BD69E8" w:rsidRDefault="00B22F1C" w:rsidP="00B22F1C">
      <w:pPr>
        <w:ind w:firstLine="720"/>
      </w:pPr>
    </w:p>
    <w:p w14:paraId="0A0CBB8E" w14:textId="77777777" w:rsidR="000A1389" w:rsidRPr="000A1389" w:rsidRDefault="000A1389" w:rsidP="008056F0">
      <w:pPr>
        <w:rPr>
          <w:b/>
          <w:bCs/>
        </w:rPr>
      </w:pPr>
    </w:p>
    <w:sectPr w:rsidR="000A1389" w:rsidRPr="000A1389" w:rsidSect="00EC3ED1">
      <w:footerReference w:type="default" r:id="rId23"/>
      <w:pgSz w:w="12240" w:h="15840"/>
      <w:pgMar w:top="720" w:right="720" w:bottom="54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19CB" w14:textId="77777777" w:rsidR="009C2732" w:rsidRDefault="009C2732" w:rsidP="00313FC9">
      <w:pPr>
        <w:spacing w:after="0" w:line="240" w:lineRule="auto"/>
      </w:pPr>
      <w:r>
        <w:separator/>
      </w:r>
    </w:p>
  </w:endnote>
  <w:endnote w:type="continuationSeparator" w:id="0">
    <w:p w14:paraId="09055C60" w14:textId="77777777" w:rsidR="009C2732" w:rsidRDefault="009C2732" w:rsidP="003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413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0CDBD" w14:textId="5937C051" w:rsidR="00313FC9" w:rsidRDefault="00313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8A9F1" w14:textId="77777777" w:rsidR="00313FC9" w:rsidRDefault="0031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6BC5" w14:textId="77777777" w:rsidR="009C2732" w:rsidRDefault="009C2732" w:rsidP="00313FC9">
      <w:pPr>
        <w:spacing w:after="0" w:line="240" w:lineRule="auto"/>
      </w:pPr>
      <w:r>
        <w:separator/>
      </w:r>
    </w:p>
  </w:footnote>
  <w:footnote w:type="continuationSeparator" w:id="0">
    <w:p w14:paraId="7E162992" w14:textId="77777777" w:rsidR="009C2732" w:rsidRDefault="009C2732" w:rsidP="003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3A6D"/>
    <w:multiLevelType w:val="hybridMultilevel"/>
    <w:tmpl w:val="00587E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5173A2"/>
    <w:multiLevelType w:val="hybridMultilevel"/>
    <w:tmpl w:val="E146DB54"/>
    <w:lvl w:ilvl="0" w:tplc="FB0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F17DB"/>
    <w:multiLevelType w:val="hybridMultilevel"/>
    <w:tmpl w:val="84B816FA"/>
    <w:lvl w:ilvl="0" w:tplc="0B52A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22B90"/>
    <w:multiLevelType w:val="hybridMultilevel"/>
    <w:tmpl w:val="C5721EDE"/>
    <w:lvl w:ilvl="0" w:tplc="A148E2D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74119"/>
    <w:multiLevelType w:val="hybridMultilevel"/>
    <w:tmpl w:val="E146DB54"/>
    <w:lvl w:ilvl="0" w:tplc="FB0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52375"/>
    <w:multiLevelType w:val="hybridMultilevel"/>
    <w:tmpl w:val="E146DB54"/>
    <w:lvl w:ilvl="0" w:tplc="FB0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F4351"/>
    <w:multiLevelType w:val="hybridMultilevel"/>
    <w:tmpl w:val="E146DB54"/>
    <w:lvl w:ilvl="0" w:tplc="FB0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30886"/>
    <w:multiLevelType w:val="hybridMultilevel"/>
    <w:tmpl w:val="4C389900"/>
    <w:lvl w:ilvl="0" w:tplc="DC9A8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31AA7"/>
    <w:multiLevelType w:val="hybridMultilevel"/>
    <w:tmpl w:val="000C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4605"/>
    <w:multiLevelType w:val="hybridMultilevel"/>
    <w:tmpl w:val="637C26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77B5E"/>
    <w:multiLevelType w:val="hybridMultilevel"/>
    <w:tmpl w:val="B8507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66E7"/>
    <w:multiLevelType w:val="hybridMultilevel"/>
    <w:tmpl w:val="309E9B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34E23"/>
    <w:multiLevelType w:val="hybridMultilevel"/>
    <w:tmpl w:val="33A2470E"/>
    <w:lvl w:ilvl="0" w:tplc="00E0D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41C77"/>
    <w:multiLevelType w:val="hybridMultilevel"/>
    <w:tmpl w:val="B2A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E187D"/>
    <w:multiLevelType w:val="hybridMultilevel"/>
    <w:tmpl w:val="E146DB54"/>
    <w:lvl w:ilvl="0" w:tplc="FB0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4431C"/>
    <w:multiLevelType w:val="hybridMultilevel"/>
    <w:tmpl w:val="316A1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20C73"/>
    <w:multiLevelType w:val="hybridMultilevel"/>
    <w:tmpl w:val="F0188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146D"/>
    <w:multiLevelType w:val="hybridMultilevel"/>
    <w:tmpl w:val="0560B2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F6435"/>
    <w:multiLevelType w:val="hybridMultilevel"/>
    <w:tmpl w:val="39C6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F03BB"/>
    <w:multiLevelType w:val="hybridMultilevel"/>
    <w:tmpl w:val="4C92F6D6"/>
    <w:lvl w:ilvl="0" w:tplc="474CA22E">
      <w:start w:val="2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AD76F2"/>
    <w:multiLevelType w:val="hybridMultilevel"/>
    <w:tmpl w:val="3188ACF8"/>
    <w:lvl w:ilvl="0" w:tplc="0F408C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9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18"/>
  </w:num>
  <w:num w:numId="15">
    <w:abstractNumId w:val="20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9"/>
    <w:rsid w:val="00001BF2"/>
    <w:rsid w:val="0000379C"/>
    <w:rsid w:val="00004AE6"/>
    <w:rsid w:val="00004BEA"/>
    <w:rsid w:val="0001046D"/>
    <w:rsid w:val="0001183E"/>
    <w:rsid w:val="00014410"/>
    <w:rsid w:val="000217A6"/>
    <w:rsid w:val="00025F93"/>
    <w:rsid w:val="000276B5"/>
    <w:rsid w:val="00030196"/>
    <w:rsid w:val="00031953"/>
    <w:rsid w:val="00033222"/>
    <w:rsid w:val="00036980"/>
    <w:rsid w:val="00037B41"/>
    <w:rsid w:val="0004382E"/>
    <w:rsid w:val="000506C0"/>
    <w:rsid w:val="00051274"/>
    <w:rsid w:val="00054633"/>
    <w:rsid w:val="000550D8"/>
    <w:rsid w:val="00055AB4"/>
    <w:rsid w:val="00056A29"/>
    <w:rsid w:val="0005726E"/>
    <w:rsid w:val="00057C0E"/>
    <w:rsid w:val="0006375C"/>
    <w:rsid w:val="000664BC"/>
    <w:rsid w:val="00071901"/>
    <w:rsid w:val="00071A6F"/>
    <w:rsid w:val="00074A3D"/>
    <w:rsid w:val="00074B8F"/>
    <w:rsid w:val="00080ABB"/>
    <w:rsid w:val="00080BFB"/>
    <w:rsid w:val="00081532"/>
    <w:rsid w:val="000842D8"/>
    <w:rsid w:val="000929B0"/>
    <w:rsid w:val="000965E5"/>
    <w:rsid w:val="00096A83"/>
    <w:rsid w:val="000A1389"/>
    <w:rsid w:val="000A20F7"/>
    <w:rsid w:val="000A2D63"/>
    <w:rsid w:val="000C1CA2"/>
    <w:rsid w:val="000C294C"/>
    <w:rsid w:val="000C42F9"/>
    <w:rsid w:val="000C6136"/>
    <w:rsid w:val="000D0673"/>
    <w:rsid w:val="000D1B4E"/>
    <w:rsid w:val="000D6256"/>
    <w:rsid w:val="000E67AD"/>
    <w:rsid w:val="000F2B1B"/>
    <w:rsid w:val="00103D07"/>
    <w:rsid w:val="00105E46"/>
    <w:rsid w:val="0011298B"/>
    <w:rsid w:val="001136A5"/>
    <w:rsid w:val="00115BE9"/>
    <w:rsid w:val="0012144B"/>
    <w:rsid w:val="00123D3F"/>
    <w:rsid w:val="00125663"/>
    <w:rsid w:val="001269D3"/>
    <w:rsid w:val="00130595"/>
    <w:rsid w:val="00131CE8"/>
    <w:rsid w:val="0013286E"/>
    <w:rsid w:val="00132E57"/>
    <w:rsid w:val="00133704"/>
    <w:rsid w:val="0014780F"/>
    <w:rsid w:val="001515FD"/>
    <w:rsid w:val="001516BA"/>
    <w:rsid w:val="001547E2"/>
    <w:rsid w:val="001548FC"/>
    <w:rsid w:val="00155C3E"/>
    <w:rsid w:val="00165545"/>
    <w:rsid w:val="00171C21"/>
    <w:rsid w:val="00176A08"/>
    <w:rsid w:val="00180859"/>
    <w:rsid w:val="001929E5"/>
    <w:rsid w:val="001A1B4F"/>
    <w:rsid w:val="001A5545"/>
    <w:rsid w:val="001B0CB9"/>
    <w:rsid w:val="001B2723"/>
    <w:rsid w:val="001B55BB"/>
    <w:rsid w:val="001B7C4C"/>
    <w:rsid w:val="001C5F05"/>
    <w:rsid w:val="001D165A"/>
    <w:rsid w:val="001D5B70"/>
    <w:rsid w:val="001D5C14"/>
    <w:rsid w:val="001E75F7"/>
    <w:rsid w:val="001F486D"/>
    <w:rsid w:val="001F577C"/>
    <w:rsid w:val="00201058"/>
    <w:rsid w:val="00205698"/>
    <w:rsid w:val="00207C51"/>
    <w:rsid w:val="00212100"/>
    <w:rsid w:val="002224C5"/>
    <w:rsid w:val="00224CAF"/>
    <w:rsid w:val="00225B1D"/>
    <w:rsid w:val="0022652F"/>
    <w:rsid w:val="002270EE"/>
    <w:rsid w:val="002275AB"/>
    <w:rsid w:val="00233387"/>
    <w:rsid w:val="00234E43"/>
    <w:rsid w:val="00235363"/>
    <w:rsid w:val="00236F32"/>
    <w:rsid w:val="0024184A"/>
    <w:rsid w:val="00252B7B"/>
    <w:rsid w:val="00254388"/>
    <w:rsid w:val="00254CC8"/>
    <w:rsid w:val="00254CD1"/>
    <w:rsid w:val="0026144F"/>
    <w:rsid w:val="002639E6"/>
    <w:rsid w:val="00264C37"/>
    <w:rsid w:val="0026704B"/>
    <w:rsid w:val="00271A5D"/>
    <w:rsid w:val="002750ED"/>
    <w:rsid w:val="002815A1"/>
    <w:rsid w:val="00282E3C"/>
    <w:rsid w:val="00295C3D"/>
    <w:rsid w:val="002A09DB"/>
    <w:rsid w:val="002A2D64"/>
    <w:rsid w:val="002A3832"/>
    <w:rsid w:val="002B5464"/>
    <w:rsid w:val="002C2466"/>
    <w:rsid w:val="002C5240"/>
    <w:rsid w:val="002C756B"/>
    <w:rsid w:val="002D27B0"/>
    <w:rsid w:val="002D64C5"/>
    <w:rsid w:val="002D6851"/>
    <w:rsid w:val="002E1C0B"/>
    <w:rsid w:val="002E3E14"/>
    <w:rsid w:val="002E4DB7"/>
    <w:rsid w:val="002F0E0A"/>
    <w:rsid w:val="002F2810"/>
    <w:rsid w:val="002F416D"/>
    <w:rsid w:val="002F64B7"/>
    <w:rsid w:val="00303927"/>
    <w:rsid w:val="0030679A"/>
    <w:rsid w:val="00306E52"/>
    <w:rsid w:val="00313F5C"/>
    <w:rsid w:val="00313FC9"/>
    <w:rsid w:val="00317457"/>
    <w:rsid w:val="00321298"/>
    <w:rsid w:val="00321D96"/>
    <w:rsid w:val="00323E5E"/>
    <w:rsid w:val="0032558F"/>
    <w:rsid w:val="003261FD"/>
    <w:rsid w:val="003335E2"/>
    <w:rsid w:val="003456CC"/>
    <w:rsid w:val="00347317"/>
    <w:rsid w:val="00347865"/>
    <w:rsid w:val="00350261"/>
    <w:rsid w:val="00350297"/>
    <w:rsid w:val="003573B2"/>
    <w:rsid w:val="00357F23"/>
    <w:rsid w:val="003669E9"/>
    <w:rsid w:val="00370027"/>
    <w:rsid w:val="003812F0"/>
    <w:rsid w:val="003875BE"/>
    <w:rsid w:val="00387EC0"/>
    <w:rsid w:val="00397269"/>
    <w:rsid w:val="003A1706"/>
    <w:rsid w:val="003A18B8"/>
    <w:rsid w:val="003A2117"/>
    <w:rsid w:val="003A2C53"/>
    <w:rsid w:val="003C5876"/>
    <w:rsid w:val="003C7D21"/>
    <w:rsid w:val="003E27BB"/>
    <w:rsid w:val="003E7883"/>
    <w:rsid w:val="003F26FF"/>
    <w:rsid w:val="003F30D5"/>
    <w:rsid w:val="003F465A"/>
    <w:rsid w:val="003F4B2A"/>
    <w:rsid w:val="00400133"/>
    <w:rsid w:val="004037BF"/>
    <w:rsid w:val="004059F0"/>
    <w:rsid w:val="004066C6"/>
    <w:rsid w:val="0040750A"/>
    <w:rsid w:val="00407881"/>
    <w:rsid w:val="00410857"/>
    <w:rsid w:val="00420270"/>
    <w:rsid w:val="004212EE"/>
    <w:rsid w:val="00432D45"/>
    <w:rsid w:val="00432DA1"/>
    <w:rsid w:val="004515E6"/>
    <w:rsid w:val="0045193E"/>
    <w:rsid w:val="00453870"/>
    <w:rsid w:val="004558FD"/>
    <w:rsid w:val="0046077A"/>
    <w:rsid w:val="00462688"/>
    <w:rsid w:val="00465EC8"/>
    <w:rsid w:val="00467C7A"/>
    <w:rsid w:val="00474C4B"/>
    <w:rsid w:val="0048085A"/>
    <w:rsid w:val="00483351"/>
    <w:rsid w:val="004939F0"/>
    <w:rsid w:val="00496237"/>
    <w:rsid w:val="004A03CB"/>
    <w:rsid w:val="004A58A7"/>
    <w:rsid w:val="004B00F7"/>
    <w:rsid w:val="004B139E"/>
    <w:rsid w:val="004C3436"/>
    <w:rsid w:val="004C556D"/>
    <w:rsid w:val="004C78EA"/>
    <w:rsid w:val="004D028C"/>
    <w:rsid w:val="004D1F72"/>
    <w:rsid w:val="004D4E54"/>
    <w:rsid w:val="004E14A3"/>
    <w:rsid w:val="004E7FA4"/>
    <w:rsid w:val="004F1CBD"/>
    <w:rsid w:val="004F650A"/>
    <w:rsid w:val="005001FD"/>
    <w:rsid w:val="0051438A"/>
    <w:rsid w:val="00517A56"/>
    <w:rsid w:val="00517B2F"/>
    <w:rsid w:val="00522015"/>
    <w:rsid w:val="0052204E"/>
    <w:rsid w:val="00533C4D"/>
    <w:rsid w:val="00537EF1"/>
    <w:rsid w:val="00542B21"/>
    <w:rsid w:val="00543E13"/>
    <w:rsid w:val="00545FB2"/>
    <w:rsid w:val="0055034A"/>
    <w:rsid w:val="00554B13"/>
    <w:rsid w:val="00562A98"/>
    <w:rsid w:val="0056354F"/>
    <w:rsid w:val="00565CB5"/>
    <w:rsid w:val="0056794C"/>
    <w:rsid w:val="005718C8"/>
    <w:rsid w:val="00571E49"/>
    <w:rsid w:val="005722B2"/>
    <w:rsid w:val="005728EA"/>
    <w:rsid w:val="00574B28"/>
    <w:rsid w:val="00584288"/>
    <w:rsid w:val="00585812"/>
    <w:rsid w:val="00586AF9"/>
    <w:rsid w:val="0058706A"/>
    <w:rsid w:val="00594014"/>
    <w:rsid w:val="005B0B52"/>
    <w:rsid w:val="005B0BB4"/>
    <w:rsid w:val="005B3C60"/>
    <w:rsid w:val="005B6C6B"/>
    <w:rsid w:val="005B7B8C"/>
    <w:rsid w:val="005C2A5D"/>
    <w:rsid w:val="005D1E16"/>
    <w:rsid w:val="005D35C6"/>
    <w:rsid w:val="005D542A"/>
    <w:rsid w:val="005D596F"/>
    <w:rsid w:val="005D7AD1"/>
    <w:rsid w:val="005E2950"/>
    <w:rsid w:val="005E396A"/>
    <w:rsid w:val="005E4C8E"/>
    <w:rsid w:val="00603F2C"/>
    <w:rsid w:val="006074EB"/>
    <w:rsid w:val="00607E7C"/>
    <w:rsid w:val="00616189"/>
    <w:rsid w:val="00617CA1"/>
    <w:rsid w:val="006229B7"/>
    <w:rsid w:val="00625B50"/>
    <w:rsid w:val="00625C66"/>
    <w:rsid w:val="006260DC"/>
    <w:rsid w:val="00626149"/>
    <w:rsid w:val="006343ED"/>
    <w:rsid w:val="0064159F"/>
    <w:rsid w:val="0064763B"/>
    <w:rsid w:val="0065109F"/>
    <w:rsid w:val="006516CC"/>
    <w:rsid w:val="00657190"/>
    <w:rsid w:val="00660EB3"/>
    <w:rsid w:val="00664634"/>
    <w:rsid w:val="00672D89"/>
    <w:rsid w:val="006744EE"/>
    <w:rsid w:val="00681FFF"/>
    <w:rsid w:val="00686AB3"/>
    <w:rsid w:val="006952EB"/>
    <w:rsid w:val="0069536D"/>
    <w:rsid w:val="006A1E85"/>
    <w:rsid w:val="006A1F6A"/>
    <w:rsid w:val="006A6B8E"/>
    <w:rsid w:val="006B01B2"/>
    <w:rsid w:val="006C6CA8"/>
    <w:rsid w:val="006C7041"/>
    <w:rsid w:val="006D078C"/>
    <w:rsid w:val="006D2968"/>
    <w:rsid w:val="006E1226"/>
    <w:rsid w:val="006E254A"/>
    <w:rsid w:val="006F17FB"/>
    <w:rsid w:val="006F1A7C"/>
    <w:rsid w:val="006F2402"/>
    <w:rsid w:val="006F4249"/>
    <w:rsid w:val="007040FF"/>
    <w:rsid w:val="00712FA4"/>
    <w:rsid w:val="0071597C"/>
    <w:rsid w:val="00715E46"/>
    <w:rsid w:val="00724695"/>
    <w:rsid w:val="0072589C"/>
    <w:rsid w:val="00727743"/>
    <w:rsid w:val="00736ABD"/>
    <w:rsid w:val="00743093"/>
    <w:rsid w:val="00745093"/>
    <w:rsid w:val="00747489"/>
    <w:rsid w:val="00752CEF"/>
    <w:rsid w:val="0075364D"/>
    <w:rsid w:val="00753B1D"/>
    <w:rsid w:val="0075785F"/>
    <w:rsid w:val="00763B93"/>
    <w:rsid w:val="007662FB"/>
    <w:rsid w:val="00776613"/>
    <w:rsid w:val="00780A6F"/>
    <w:rsid w:val="007835C4"/>
    <w:rsid w:val="00784385"/>
    <w:rsid w:val="00793B51"/>
    <w:rsid w:val="007963F3"/>
    <w:rsid w:val="007A7494"/>
    <w:rsid w:val="007B2071"/>
    <w:rsid w:val="007B2F49"/>
    <w:rsid w:val="007B52C6"/>
    <w:rsid w:val="007C1E28"/>
    <w:rsid w:val="007C7684"/>
    <w:rsid w:val="007D2673"/>
    <w:rsid w:val="007D43E8"/>
    <w:rsid w:val="007D6D65"/>
    <w:rsid w:val="007E2D86"/>
    <w:rsid w:val="007F1436"/>
    <w:rsid w:val="007F3124"/>
    <w:rsid w:val="00801AF5"/>
    <w:rsid w:val="008056F0"/>
    <w:rsid w:val="00817488"/>
    <w:rsid w:val="00820D4B"/>
    <w:rsid w:val="008226A8"/>
    <w:rsid w:val="00825836"/>
    <w:rsid w:val="008322AA"/>
    <w:rsid w:val="00832426"/>
    <w:rsid w:val="0083491D"/>
    <w:rsid w:val="00837D31"/>
    <w:rsid w:val="00842845"/>
    <w:rsid w:val="00851B6C"/>
    <w:rsid w:val="00852C8F"/>
    <w:rsid w:val="00861160"/>
    <w:rsid w:val="00864CD2"/>
    <w:rsid w:val="0087223E"/>
    <w:rsid w:val="00876CE5"/>
    <w:rsid w:val="00883886"/>
    <w:rsid w:val="0088585A"/>
    <w:rsid w:val="0089478B"/>
    <w:rsid w:val="00895034"/>
    <w:rsid w:val="00896F5B"/>
    <w:rsid w:val="008A057A"/>
    <w:rsid w:val="008A3607"/>
    <w:rsid w:val="008A5D48"/>
    <w:rsid w:val="008B2AFE"/>
    <w:rsid w:val="008B3E77"/>
    <w:rsid w:val="008B48E6"/>
    <w:rsid w:val="008B7DD4"/>
    <w:rsid w:val="008C1198"/>
    <w:rsid w:val="008C1F81"/>
    <w:rsid w:val="008C22A6"/>
    <w:rsid w:val="008C6544"/>
    <w:rsid w:val="008D1449"/>
    <w:rsid w:val="008D22AB"/>
    <w:rsid w:val="008D660A"/>
    <w:rsid w:val="008E19EB"/>
    <w:rsid w:val="008E21A8"/>
    <w:rsid w:val="008E3D9A"/>
    <w:rsid w:val="008F1829"/>
    <w:rsid w:val="008F303C"/>
    <w:rsid w:val="008F6EEF"/>
    <w:rsid w:val="009022C0"/>
    <w:rsid w:val="00904639"/>
    <w:rsid w:val="00914A25"/>
    <w:rsid w:val="00917B8C"/>
    <w:rsid w:val="009204D9"/>
    <w:rsid w:val="009205AC"/>
    <w:rsid w:val="00921104"/>
    <w:rsid w:val="00922592"/>
    <w:rsid w:val="00922EAE"/>
    <w:rsid w:val="00925955"/>
    <w:rsid w:val="00926C50"/>
    <w:rsid w:val="00932C3F"/>
    <w:rsid w:val="0093350E"/>
    <w:rsid w:val="0093493C"/>
    <w:rsid w:val="00942090"/>
    <w:rsid w:val="009509D9"/>
    <w:rsid w:val="00950E89"/>
    <w:rsid w:val="009515AB"/>
    <w:rsid w:val="0095198A"/>
    <w:rsid w:val="00955844"/>
    <w:rsid w:val="00972703"/>
    <w:rsid w:val="009730DE"/>
    <w:rsid w:val="00981F75"/>
    <w:rsid w:val="0098332E"/>
    <w:rsid w:val="009847CB"/>
    <w:rsid w:val="0098752F"/>
    <w:rsid w:val="00992976"/>
    <w:rsid w:val="00997C13"/>
    <w:rsid w:val="009A1234"/>
    <w:rsid w:val="009A66DA"/>
    <w:rsid w:val="009A7B47"/>
    <w:rsid w:val="009B5CC2"/>
    <w:rsid w:val="009B7B4B"/>
    <w:rsid w:val="009C2732"/>
    <w:rsid w:val="009C402F"/>
    <w:rsid w:val="009C6CCC"/>
    <w:rsid w:val="009C7E90"/>
    <w:rsid w:val="009D27D9"/>
    <w:rsid w:val="009D6BD1"/>
    <w:rsid w:val="009E3A18"/>
    <w:rsid w:val="009F10CE"/>
    <w:rsid w:val="009F2AE6"/>
    <w:rsid w:val="009F6788"/>
    <w:rsid w:val="00A158FD"/>
    <w:rsid w:val="00A15F83"/>
    <w:rsid w:val="00A225C9"/>
    <w:rsid w:val="00A27961"/>
    <w:rsid w:val="00A30931"/>
    <w:rsid w:val="00A32D6E"/>
    <w:rsid w:val="00A339B5"/>
    <w:rsid w:val="00A341A2"/>
    <w:rsid w:val="00A359DB"/>
    <w:rsid w:val="00A45527"/>
    <w:rsid w:val="00A463F5"/>
    <w:rsid w:val="00A47438"/>
    <w:rsid w:val="00A55331"/>
    <w:rsid w:val="00A60591"/>
    <w:rsid w:val="00A63F3E"/>
    <w:rsid w:val="00A66202"/>
    <w:rsid w:val="00A71A0C"/>
    <w:rsid w:val="00A800E2"/>
    <w:rsid w:val="00A96A1C"/>
    <w:rsid w:val="00AA10E1"/>
    <w:rsid w:val="00AA2676"/>
    <w:rsid w:val="00AB2F5C"/>
    <w:rsid w:val="00AB35C8"/>
    <w:rsid w:val="00AC01C1"/>
    <w:rsid w:val="00AC184F"/>
    <w:rsid w:val="00AC1CDF"/>
    <w:rsid w:val="00AC2D56"/>
    <w:rsid w:val="00AD0C16"/>
    <w:rsid w:val="00AD3493"/>
    <w:rsid w:val="00AD5DBB"/>
    <w:rsid w:val="00AD7C76"/>
    <w:rsid w:val="00AE18E4"/>
    <w:rsid w:val="00AE2482"/>
    <w:rsid w:val="00AE26F3"/>
    <w:rsid w:val="00AE57F1"/>
    <w:rsid w:val="00AE64A6"/>
    <w:rsid w:val="00AF1CC6"/>
    <w:rsid w:val="00AF42FB"/>
    <w:rsid w:val="00B002AB"/>
    <w:rsid w:val="00B12BC2"/>
    <w:rsid w:val="00B16BDA"/>
    <w:rsid w:val="00B22F1C"/>
    <w:rsid w:val="00B23E47"/>
    <w:rsid w:val="00B2532A"/>
    <w:rsid w:val="00B2575E"/>
    <w:rsid w:val="00B313C0"/>
    <w:rsid w:val="00B3421C"/>
    <w:rsid w:val="00B34E6E"/>
    <w:rsid w:val="00B35143"/>
    <w:rsid w:val="00B41134"/>
    <w:rsid w:val="00B423A5"/>
    <w:rsid w:val="00B448D6"/>
    <w:rsid w:val="00B528FC"/>
    <w:rsid w:val="00B57927"/>
    <w:rsid w:val="00B57986"/>
    <w:rsid w:val="00B62ED1"/>
    <w:rsid w:val="00B65DBB"/>
    <w:rsid w:val="00B67313"/>
    <w:rsid w:val="00B70473"/>
    <w:rsid w:val="00B722FD"/>
    <w:rsid w:val="00B80553"/>
    <w:rsid w:val="00B83B5F"/>
    <w:rsid w:val="00B875B3"/>
    <w:rsid w:val="00B92EE3"/>
    <w:rsid w:val="00BA627D"/>
    <w:rsid w:val="00BB1B3C"/>
    <w:rsid w:val="00BC2B9F"/>
    <w:rsid w:val="00BD4C94"/>
    <w:rsid w:val="00BD61AB"/>
    <w:rsid w:val="00BD683F"/>
    <w:rsid w:val="00BD69E8"/>
    <w:rsid w:val="00C03A4B"/>
    <w:rsid w:val="00C04188"/>
    <w:rsid w:val="00C06A92"/>
    <w:rsid w:val="00C2190F"/>
    <w:rsid w:val="00C254A8"/>
    <w:rsid w:val="00C329B5"/>
    <w:rsid w:val="00C348EB"/>
    <w:rsid w:val="00C46C00"/>
    <w:rsid w:val="00C54F73"/>
    <w:rsid w:val="00C56B2C"/>
    <w:rsid w:val="00C607FE"/>
    <w:rsid w:val="00C612A2"/>
    <w:rsid w:val="00C75FC7"/>
    <w:rsid w:val="00C82AA8"/>
    <w:rsid w:val="00C82DA7"/>
    <w:rsid w:val="00C82FC1"/>
    <w:rsid w:val="00C95DA4"/>
    <w:rsid w:val="00C96493"/>
    <w:rsid w:val="00C9687E"/>
    <w:rsid w:val="00C97329"/>
    <w:rsid w:val="00CA4B29"/>
    <w:rsid w:val="00CB4620"/>
    <w:rsid w:val="00CC1ED1"/>
    <w:rsid w:val="00CC5C9D"/>
    <w:rsid w:val="00CD0675"/>
    <w:rsid w:val="00CD58F6"/>
    <w:rsid w:val="00CE08F2"/>
    <w:rsid w:val="00CE21A5"/>
    <w:rsid w:val="00CE3F6B"/>
    <w:rsid w:val="00CE422D"/>
    <w:rsid w:val="00CF0EC0"/>
    <w:rsid w:val="00CF25CE"/>
    <w:rsid w:val="00CF3044"/>
    <w:rsid w:val="00CF40AE"/>
    <w:rsid w:val="00CF79B6"/>
    <w:rsid w:val="00D0293D"/>
    <w:rsid w:val="00D02C04"/>
    <w:rsid w:val="00D049C5"/>
    <w:rsid w:val="00D072BF"/>
    <w:rsid w:val="00D17531"/>
    <w:rsid w:val="00D2470D"/>
    <w:rsid w:val="00D252FA"/>
    <w:rsid w:val="00D2791E"/>
    <w:rsid w:val="00D327E7"/>
    <w:rsid w:val="00D35277"/>
    <w:rsid w:val="00D40364"/>
    <w:rsid w:val="00D42EFC"/>
    <w:rsid w:val="00D462B3"/>
    <w:rsid w:val="00D52DA9"/>
    <w:rsid w:val="00D53FA3"/>
    <w:rsid w:val="00D56F0E"/>
    <w:rsid w:val="00D57860"/>
    <w:rsid w:val="00D72139"/>
    <w:rsid w:val="00D75AE7"/>
    <w:rsid w:val="00D80ABA"/>
    <w:rsid w:val="00D913BD"/>
    <w:rsid w:val="00D91BA5"/>
    <w:rsid w:val="00D924D1"/>
    <w:rsid w:val="00D93024"/>
    <w:rsid w:val="00D94C1B"/>
    <w:rsid w:val="00DA060F"/>
    <w:rsid w:val="00DB2BB9"/>
    <w:rsid w:val="00DB3ADA"/>
    <w:rsid w:val="00DB3F87"/>
    <w:rsid w:val="00DB537D"/>
    <w:rsid w:val="00DB6E5F"/>
    <w:rsid w:val="00DC44B5"/>
    <w:rsid w:val="00DC59E1"/>
    <w:rsid w:val="00DD1A2E"/>
    <w:rsid w:val="00DD216B"/>
    <w:rsid w:val="00DD41B6"/>
    <w:rsid w:val="00DD4F1C"/>
    <w:rsid w:val="00DD7771"/>
    <w:rsid w:val="00DE7FB9"/>
    <w:rsid w:val="00DF24E8"/>
    <w:rsid w:val="00DF3338"/>
    <w:rsid w:val="00E00E22"/>
    <w:rsid w:val="00E02A00"/>
    <w:rsid w:val="00E04480"/>
    <w:rsid w:val="00E044DD"/>
    <w:rsid w:val="00E055A0"/>
    <w:rsid w:val="00E07DD0"/>
    <w:rsid w:val="00E1109E"/>
    <w:rsid w:val="00E12D1E"/>
    <w:rsid w:val="00E14120"/>
    <w:rsid w:val="00E14533"/>
    <w:rsid w:val="00E16F31"/>
    <w:rsid w:val="00E20B05"/>
    <w:rsid w:val="00E2703A"/>
    <w:rsid w:val="00E27387"/>
    <w:rsid w:val="00E34880"/>
    <w:rsid w:val="00E34BF3"/>
    <w:rsid w:val="00E373B6"/>
    <w:rsid w:val="00E37C15"/>
    <w:rsid w:val="00E403F7"/>
    <w:rsid w:val="00E43B53"/>
    <w:rsid w:val="00E540F8"/>
    <w:rsid w:val="00E56CF2"/>
    <w:rsid w:val="00E57BC3"/>
    <w:rsid w:val="00E6732D"/>
    <w:rsid w:val="00E71628"/>
    <w:rsid w:val="00E72C9A"/>
    <w:rsid w:val="00E82ADF"/>
    <w:rsid w:val="00E82E48"/>
    <w:rsid w:val="00E866B7"/>
    <w:rsid w:val="00E92C62"/>
    <w:rsid w:val="00E95C0B"/>
    <w:rsid w:val="00EB0052"/>
    <w:rsid w:val="00EB6864"/>
    <w:rsid w:val="00EB7144"/>
    <w:rsid w:val="00EB762F"/>
    <w:rsid w:val="00EB7AA6"/>
    <w:rsid w:val="00EC3ED1"/>
    <w:rsid w:val="00ED363F"/>
    <w:rsid w:val="00ED7DF8"/>
    <w:rsid w:val="00EE2D44"/>
    <w:rsid w:val="00EE66E2"/>
    <w:rsid w:val="00EF7AD0"/>
    <w:rsid w:val="00F008F9"/>
    <w:rsid w:val="00F00D6A"/>
    <w:rsid w:val="00F040AA"/>
    <w:rsid w:val="00F1309B"/>
    <w:rsid w:val="00F16AB0"/>
    <w:rsid w:val="00F1798E"/>
    <w:rsid w:val="00F23B8F"/>
    <w:rsid w:val="00F24156"/>
    <w:rsid w:val="00F31E59"/>
    <w:rsid w:val="00F42B4B"/>
    <w:rsid w:val="00F4334A"/>
    <w:rsid w:val="00F50C09"/>
    <w:rsid w:val="00F513F0"/>
    <w:rsid w:val="00F5355E"/>
    <w:rsid w:val="00F55E60"/>
    <w:rsid w:val="00F603F0"/>
    <w:rsid w:val="00F6278F"/>
    <w:rsid w:val="00F67FDB"/>
    <w:rsid w:val="00F7034B"/>
    <w:rsid w:val="00F70A51"/>
    <w:rsid w:val="00F74FCF"/>
    <w:rsid w:val="00F7572F"/>
    <w:rsid w:val="00F76020"/>
    <w:rsid w:val="00F76B4D"/>
    <w:rsid w:val="00F77F0E"/>
    <w:rsid w:val="00F80AFF"/>
    <w:rsid w:val="00F814CF"/>
    <w:rsid w:val="00F82447"/>
    <w:rsid w:val="00F834BB"/>
    <w:rsid w:val="00F84373"/>
    <w:rsid w:val="00F869B9"/>
    <w:rsid w:val="00F874B0"/>
    <w:rsid w:val="00F87B2C"/>
    <w:rsid w:val="00F926DD"/>
    <w:rsid w:val="00F93150"/>
    <w:rsid w:val="00F95DEB"/>
    <w:rsid w:val="00F97406"/>
    <w:rsid w:val="00FC3645"/>
    <w:rsid w:val="00FD1FC3"/>
    <w:rsid w:val="00FE5E05"/>
    <w:rsid w:val="00FE7C2E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FDC3"/>
  <w15:chartTrackingRefBased/>
  <w15:docId w15:val="{151E83DE-16F2-4275-8FBB-6352106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C9"/>
  </w:style>
  <w:style w:type="paragraph" w:styleId="Footer">
    <w:name w:val="footer"/>
    <w:basedOn w:val="Normal"/>
    <w:link w:val="FooterChar"/>
    <w:uiPriority w:val="99"/>
    <w:unhideWhenUsed/>
    <w:rsid w:val="0031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C9"/>
  </w:style>
  <w:style w:type="character" w:styleId="Hyperlink">
    <w:name w:val="Hyperlink"/>
    <w:basedOn w:val="DefaultParagraphFont"/>
    <w:uiPriority w:val="99"/>
    <w:unhideWhenUsed/>
    <w:rsid w:val="00766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2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50wny.org/wp-content/uploads/71stGSC_VI._LiteratureBackgroundEnglish.pdf" TargetMode="External"/><Relationship Id="rId13" Type="http://schemas.openxmlformats.org/officeDocument/2006/relationships/hyperlink" Target="http://area50wny.org/wp-content/uploads/71stGSC_II._CPC_BackgroundEnglish.pdf" TargetMode="External"/><Relationship Id="rId18" Type="http://schemas.openxmlformats.org/officeDocument/2006/relationships/hyperlink" Target="http://area50wny.org/wp-content/uploads/71stGSC_VIII._-PublicInformationBackgroundEngli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ea50wny.org/wp-content/uploads/71stGSC_XI._TrusteesBackgroundEnglishRevised-3-3-21.pdf" TargetMode="External"/><Relationship Id="rId7" Type="http://schemas.openxmlformats.org/officeDocument/2006/relationships/hyperlink" Target="mailto:p70delegate@area50wny.org" TargetMode="External"/><Relationship Id="rId12" Type="http://schemas.openxmlformats.org/officeDocument/2006/relationships/hyperlink" Target="http://area50wny.org/wp-content/uploads/71stGSC_VI._LiteratureBackgroundEnglish.pdf" TargetMode="External"/><Relationship Id="rId17" Type="http://schemas.openxmlformats.org/officeDocument/2006/relationships/hyperlink" Target="http://area50wny.org/wp-content/uploads/71stGSC_VI._LiteratureBackgroundEnglish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ea50wny.org/wp-content/uploads/71stGSC_VI._LiteratureBackgroundEnglish.pdf" TargetMode="External"/><Relationship Id="rId20" Type="http://schemas.openxmlformats.org/officeDocument/2006/relationships/hyperlink" Target="http://area50wny.org/wp-content/uploads/71stGSC_VII._PolicyAndAdmissionsBackgroundEnglis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ea50wny.org/wp-content/uploads/71stGSC_VI._LiteratureBackgroundEnglish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ea50wny.org/wp-content/uploads/71stGSC_VI._LiteratureBackgroundEnglish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rea50wny.org/wp-content/uploads/71stGSC_V._AAGV.-LV_Background.pdf" TargetMode="External"/><Relationship Id="rId19" Type="http://schemas.openxmlformats.org/officeDocument/2006/relationships/hyperlink" Target="http://area50wny.org/wp-content/uploads/71stGSC_VIII._-PublicInformationBackground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500617913" TargetMode="External"/><Relationship Id="rId14" Type="http://schemas.openxmlformats.org/officeDocument/2006/relationships/hyperlink" Target="http://area50wny.org/wp-content/uploads/71stGSC_V._AAGV.-LV_Background.pdf" TargetMode="External"/><Relationship Id="rId22" Type="http://schemas.openxmlformats.org/officeDocument/2006/relationships/hyperlink" Target="http://area50wny.org/wp-content/uploads/71stGSC_Statement-of-Concern-for-Submission-to-the-71st-General-Service-Conference-ANON-PROTEC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Killeen</dc:creator>
  <cp:keywords/>
  <dc:description/>
  <cp:lastModifiedBy>Lila McCartney</cp:lastModifiedBy>
  <cp:revision>2</cp:revision>
  <cp:lastPrinted>2021-03-29T21:09:00Z</cp:lastPrinted>
  <dcterms:created xsi:type="dcterms:W3CDTF">2021-03-30T03:46:00Z</dcterms:created>
  <dcterms:modified xsi:type="dcterms:W3CDTF">2021-03-30T03:46:00Z</dcterms:modified>
</cp:coreProperties>
</file>